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Override PartName="/word/glossary/endnotes.xml" ContentType="application/vnd.openxmlformats-officedocument.wordprocessingml.endnotes+xml"/>
  <Override PartName="/word/theme/theme1.xml" ContentType="application/vnd.openxmlformats-officedocument.theme+xml"/>
  <Override PartName="/word/endnotes.xml" ContentType="application/vnd.openxmlformats-officedocument.wordprocessingml.endnote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footnotes.xml" ContentType="application/vnd.openxmlformats-officedocument.wordprocessingml.footnotes+xml"/>
  <Override PartName="/word/footnotes.xml" ContentType="application/vnd.openxmlformats-officedocument.wordprocessingml.footnotes+xml"/>
  <Override PartName="/word/styles.xml" ContentType="application/vnd.openxmlformats-officedocument.wordprocessingml.styles+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glossary/document.xml" ContentType="application/vnd.openxmlformats-officedocument.wordprocessingml.document.glossary+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1203"/>
        <w:pBdr/>
        <w:spacing w:after="0" w:afterAutospacing="0" w:before="0"/>
        <w:ind w:right="283" w:firstLine="567" w:left="283"/>
        <w:jc w:val="both"/>
        <w:rPr/>
      </w:pPr>
      <w:r>
        <w:rPr>
          <w:rFonts w:ascii="Times New Roman" w:hAnsi="Times New Roman" w:eastAsia="Times New Roman" w:cs="Times New Roman"/>
          <w:highlight w:val="none"/>
        </w:rPr>
      </w:r>
      <w:r>
        <w:rPr>
          <w:rFonts w:ascii="Times New Roman" w:hAnsi="Times New Roman" w:eastAsia="Times New Roman" w:cs="Times New Roman"/>
          <w:highlight w:val="none"/>
        </w:rPr>
      </w:r>
      <w:r/>
    </w:p>
    <w:p>
      <w:pPr>
        <w:pBdr/>
        <w:spacing w:after="0" w:afterAutospacing="0"/>
        <w:ind/>
        <w:jc w:val="center"/>
        <w:rPr>
          <w:rFonts w:ascii="Times New Roman" w:hAnsi="Times New Roman" w:eastAsia="Times New Roman" w:cs="Times New Roman"/>
          <w:b/>
          <w:bCs/>
          <w:color w:val="000000"/>
          <w:sz w:val="32"/>
          <w:szCs w:val="32"/>
        </w:rPr>
      </w:pPr>
      <w:r>
        <w:rPr>
          <w:rFonts w:ascii="Times New Roman" w:hAnsi="Times New Roman" w:eastAsia="Times New Roman" w:cs="Times New Roman"/>
          <w:b/>
          <w:bCs/>
          <w:color w:val="000000"/>
          <w:sz w:val="32"/>
          <w:szCs w:val="32"/>
        </w:rPr>
        <w:t xml:space="preserve">Децентрализованный протокол обмена ключами</w:t>
      </w:r>
      <w:r>
        <w:rPr>
          <w:rFonts w:ascii="Times New Roman" w:hAnsi="Times New Roman" w:eastAsia="Times New Roman" w:cs="Times New Roman"/>
          <w:b/>
          <w:bCs/>
          <w:color w:val="000000"/>
          <w:sz w:val="32"/>
          <w:szCs w:val="32"/>
        </w:rPr>
      </w:r>
      <w:r>
        <w:rPr>
          <w:rFonts w:ascii="Times New Roman" w:hAnsi="Times New Roman" w:eastAsia="Times New Roman" w:cs="Times New Roman"/>
          <w:b/>
          <w:bCs/>
          <w:color w:val="000000"/>
          <w:sz w:val="32"/>
          <w:szCs w:val="32"/>
        </w:rPr>
      </w:r>
    </w:p>
    <w:p>
      <w:pPr>
        <w:pBdr/>
        <w:spacing w:after="0" w:afterAutospacing="0" w:before="0"/>
        <w:ind w:right="283" w:firstLine="0" w:left="0"/>
        <w:jc w:val="left"/>
        <w:rPr/>
      </w:pPr>
      <w:r>
        <w:rPr>
          <w:rFonts w:ascii="Times New Roman" w:hAnsi="Times New Roman" w:eastAsia="Times New Roman" w:cs="Times New Roman"/>
          <w:sz w:val="24"/>
          <w:highlight w:val="none"/>
        </w:rPr>
      </w:r>
      <w:r>
        <w:rPr>
          <w:rFonts w:ascii="Times New Roman" w:hAnsi="Times New Roman" w:eastAsia="Times New Roman" w:cs="Times New Roman"/>
          <w:highlight w:val="none"/>
        </w:rPr>
      </w:r>
      <w:r/>
    </w:p>
    <w:p>
      <w:pPr>
        <w:pStyle w:val="1203"/>
        <w:pBdr/>
        <w:spacing w:after="0" w:afterAutospacing="0" w:before="0"/>
        <w:ind w:right="283" w:firstLine="0" w:left="0"/>
        <w:jc w:val="center"/>
        <w:rPr/>
      </w:pPr>
      <w:r>
        <w:rPr>
          <w:rFonts w:ascii="Times New Roman" w:hAnsi="Times New Roman" w:eastAsia="Times New Roman" w:cs="Times New Roman"/>
          <w:sz w:val="24"/>
          <w:szCs w:val="24"/>
          <w:highlight w:val="none"/>
        </w:rPr>
        <w:t xml:space="preserve">Коваленко Геннадий</w:t>
      </w:r>
      <w:r>
        <w:rPr>
          <w:rFonts w:ascii="Times New Roman" w:hAnsi="Times New Roman" w:eastAsia="Times New Roman" w:cs="Times New Roman"/>
          <w:sz w:val="24"/>
          <w:highlight w:val="none"/>
        </w:rPr>
        <w:t xml:space="preserve"> Александрович</w:t>
      </w:r>
      <w:r>
        <w:rPr>
          <w:rFonts w:ascii="Times New Roman" w:hAnsi="Times New Roman" w:eastAsia="Times New Roman" w:cs="Times New Roman"/>
          <w:sz w:val="24"/>
          <w:highlight w:val="none"/>
        </w:rPr>
      </w:r>
      <w:r/>
    </w:p>
    <w:p>
      <w:pPr>
        <w:pBdr/>
        <w:spacing w:after="0" w:afterAutospacing="0" w:before="0"/>
        <w:ind w:right="283" w:firstLine="567" w:left="283"/>
        <w:jc w:val="both"/>
        <w:rPr>
          <w:rFonts w:ascii="Times New Roman" w:hAnsi="Times New Roman" w:eastAsia="Times New Roman" w:cs="Times New Roman"/>
          <w:sz w:val="24"/>
          <w:szCs w:val="24"/>
          <w:highlight w:val="none"/>
        </w:rPr>
      </w:pPr>
      <w:r>
        <w:rPr>
          <w:rFonts w:ascii="Times New Roman" w:hAnsi="Times New Roman" w:eastAsia="Times New Roman" w:cs="Times New Roman"/>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Style w:val="1203"/>
        <w:pBdr/>
        <w:spacing w:after="0" w:afterAutospacing="0" w:before="0"/>
        <w:ind w:right="283" w:firstLine="0" w:left="0"/>
        <w:jc w:val="both"/>
        <w:rPr/>
      </w:pPr>
      <w:r>
        <w:rPr>
          <w:rFonts w:ascii="Times New Roman" w:hAnsi="Times New Roman" w:eastAsia="Times New Roman" w:cs="Times New Roman"/>
          <w:highlight w:val="none"/>
        </w:rPr>
      </w:r>
      <w:r>
        <w:rPr>
          <w:rFonts w:ascii="Times New Roman" w:hAnsi="Times New Roman" w:eastAsia="Times New Roman" w:cs="Times New Roman"/>
          <w:highlight w:val="none"/>
        </w:rPr>
      </w:r>
      <w:r/>
    </w:p>
    <w:p>
      <w:pPr>
        <w:pStyle w:val="1203"/>
        <w:pBdr/>
        <w:spacing w:after="0" w:afterAutospacing="0" w:before="0" w:line="259" w:lineRule="auto"/>
        <w:ind w:right="850" w:firstLine="0" w:left="850"/>
        <w:jc w:val="both"/>
        <w:rPr/>
      </w:pPr>
      <w:r>
        <w:rPr>
          <w:rFonts w:ascii="Times New Roman" w:hAnsi="Times New Roman" w:eastAsia="Times New Roman" w:cs="Times New Roman"/>
          <w:sz w:val="24"/>
          <w:highlight w:val="none"/>
        </w:rPr>
      </w:r>
      <w:r>
        <w:rPr>
          <w:rFonts w:ascii="Times New Roman" w:hAnsi="Times New Roman" w:eastAsia="Times New Roman" w:cs="Times New Roman"/>
          <w:b/>
          <w:sz w:val="24"/>
          <w:szCs w:val="24"/>
          <w:highlight w:val="none"/>
        </w:rPr>
        <w:t xml:space="preserve">Аннотация</w:t>
      </w:r>
      <w:r>
        <w:rPr>
          <w:rFonts w:ascii="Times New Roman" w:hAnsi="Times New Roman" w:eastAsia="Times New Roman" w:cs="Times New Roman"/>
          <w:sz w:val="24"/>
          <w:szCs w:val="24"/>
          <w:highlight w:val="none"/>
        </w:rPr>
        <w:t xml:space="preserve">. </w:t>
      </w:r>
      <w:r>
        <w:rPr>
          <w:rFonts w:ascii="Times New Roman" w:hAnsi="Times New Roman" w:eastAsia="Times New Roman" w:cs="Times New Roman"/>
          <w:sz w:val="24"/>
          <w:szCs w:val="24"/>
          <w:highlight w:val="none"/>
        </w:rPr>
        <w:t xml:space="preserve">Разработка протоколов обмена ключами между собеседниками / узлами в сети всегда является крайне важной и сложной задачей в проблематике безопасных коммуникаций, потому как исходит из </w:t>
      </w:r>
      <w:r>
        <w:rPr>
          <w:rFonts w:ascii="Times New Roman" w:hAnsi="Times New Roman" w:eastAsia="Times New Roman" w:cs="Times New Roman"/>
          <w:sz w:val="24"/>
          <w:szCs w:val="24"/>
          <w:highlight w:val="none"/>
        </w:rPr>
        <w:t xml:space="preserve">возможных нападений</w:t>
      </w:r>
      <w:r>
        <w:rPr>
          <w:rFonts w:ascii="Times New Roman" w:hAnsi="Times New Roman" w:eastAsia="Times New Roman" w:cs="Times New Roman"/>
          <w:sz w:val="24"/>
          <w:szCs w:val="24"/>
          <w:highlight w:val="none"/>
        </w:rPr>
        <w:t xml:space="preserve"> и специфики самой системы, в которой обмен</w:t>
      </w:r>
      <w:r>
        <w:rPr>
          <w:rFonts w:ascii="Times New Roman" w:hAnsi="Times New Roman" w:eastAsia="Times New Roman" w:cs="Times New Roman"/>
          <w:sz w:val="24"/>
          <w:szCs w:val="24"/>
          <w:highlight w:val="none"/>
        </w:rPr>
        <w:t xml:space="preserve"> должен корректно происходить. Централизованные и децентрализованные способы обмена ключами представляют собой два разнородных способа функционирования таковых механизмов. В то время как централизованные механизмы уже действует и функционируют в повседневн</w:t>
      </w:r>
      <w:r>
        <w:rPr>
          <w:rFonts w:ascii="Times New Roman" w:hAnsi="Times New Roman" w:eastAsia="Times New Roman" w:cs="Times New Roman"/>
          <w:sz w:val="24"/>
          <w:szCs w:val="24"/>
          <w:highlight w:val="none"/>
        </w:rPr>
        <w:t xml:space="preserve">ости, децентрализованные же механизмы, за счёт этого, кажутся более эзотерическими и мало изученными, что не всегда является таковым. Децентрализованные системы также имеют возможность обмениваться ключами, но исходя лишь из своей ризоморфной парадигмы.</w:t>
      </w:r>
      <w:r/>
    </w:p>
    <w:p>
      <w:pPr>
        <w:pBdr/>
        <w:spacing w:after="0" w:afterAutospacing="0" w:before="0" w:line="259" w:lineRule="auto"/>
        <w:ind w:right="283" w:firstLine="0" w:left="850"/>
        <w:jc w:val="both"/>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p>
    <w:p>
      <w:pPr>
        <w:pBdr/>
        <w:spacing w:after="0" w:afterAutospacing="0" w:before="0" w:line="259" w:lineRule="auto"/>
        <w:ind w:right="850" w:firstLine="0" w:left="850"/>
        <w:jc w:val="both"/>
        <w:rPr>
          <w:rFonts w:ascii="Times New Roman" w:hAnsi="Times New Roman" w:eastAsia="Times New Roman" w:cs="Times New Roman"/>
          <w:sz w:val="24"/>
          <w:szCs w:val="24"/>
          <w:highlight w:val="none"/>
        </w:rPr>
      </w:pPr>
      <w:r>
        <w:rPr>
          <w:rFonts w:ascii="Times New Roman" w:hAnsi="Times New Roman" w:eastAsia="Times New Roman" w:cs="Times New Roman"/>
          <w:b/>
          <w:i w:val="0"/>
          <w:sz w:val="24"/>
          <w:szCs w:val="24"/>
          <w:highlight w:val="none"/>
        </w:rPr>
        <w:t xml:space="preserve">Ключевые слова</w:t>
      </w:r>
      <w:r>
        <w:rPr>
          <w:rFonts w:ascii="Times New Roman" w:hAnsi="Times New Roman" w:eastAsia="Times New Roman" w:cs="Times New Roman"/>
          <w:sz w:val="24"/>
          <w:szCs w:val="24"/>
          <w:highlight w:val="none"/>
        </w:rPr>
        <w:t xml:space="preserve">: протокол </w:t>
      </w:r>
      <w:r>
        <w:rPr>
          <w:rFonts w:ascii="Times New Roman" w:hAnsi="Times New Roman" w:eastAsia="Times New Roman" w:cs="Times New Roman"/>
          <w:sz w:val="24"/>
          <w:szCs w:val="24"/>
          <w:highlight w:val="none"/>
        </w:rPr>
        <w:t xml:space="preserve">обмена ключами; криптографический протокол; децентрализованные сети</w:t>
      </w:r>
      <w:r>
        <w:rPr>
          <w:rFonts w:ascii="Times New Roman" w:hAnsi="Times New Roman" w:eastAsia="Times New Roman" w:cs="Times New Roman"/>
          <w:sz w:val="24"/>
          <w:szCs w:val="24"/>
          <w:highlight w:val="none"/>
        </w:rPr>
        <w:t xml:space="preserve">;</w:t>
      </w:r>
      <w:r>
        <w:rPr>
          <w:rFonts w:ascii="Times New Roman" w:hAnsi="Times New Roman" w:eastAsia="Times New Roman" w:cs="Times New Roman"/>
          <w:sz w:val="24"/>
          <w:szCs w:val="24"/>
          <w:highlight w:val="none"/>
        </w:rPr>
        <w:t xml:space="preserve"> централизованные системы; сеть доверия; </w:t>
      </w:r>
      <w:r>
        <w:rPr>
          <w:rFonts w:ascii="Times New Roman" w:hAnsi="Times New Roman" w:eastAsia="Times New Roman" w:cs="Times New Roman"/>
          <w:sz w:val="24"/>
          <w:szCs w:val="24"/>
          <w:highlight w:val="none"/>
        </w:rPr>
        <w:t xml:space="preserve">MITM-атака;</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Bdr/>
        <w:spacing w:after="198" w:afterAutospacing="0" w:before="482" w:beforeAutospacing="0" w:line="259" w:lineRule="auto"/>
        <w:ind w:right="850" w:firstLine="0" w:left="850"/>
        <w:jc w:val="both"/>
        <w:rPr>
          <w:rFonts w:ascii="Times New Roman" w:hAnsi="Times New Roman" w:eastAsia="Times New Roman" w:cs="Times New Roman"/>
          <w:highlight w:val="none"/>
        </w:rPr>
      </w:pPr>
      <w:r>
        <w:rPr>
          <w:rFonts w:ascii="Times New Roman" w:hAnsi="Times New Roman" w:eastAsia="Times New Roman" w:cs="Times New Roman"/>
          <w:b/>
          <w:sz w:val="28"/>
          <w:highlight w:val="none"/>
        </w:rPr>
        <w:t xml:space="preserve">Содержание</w:t>
      </w:r>
      <w:r>
        <w:rPr>
          <w:rFonts w:ascii="Times New Roman" w:hAnsi="Times New Roman" w:eastAsia="Times New Roman" w:cs="Times New Roman"/>
          <w:highlight w:val="none"/>
        </w:rPr>
      </w:r>
      <w:r>
        <w:rPr>
          <w:rFonts w:ascii="Times New Roman" w:hAnsi="Times New Roman" w:eastAsia="Times New Roman" w:cs="Times New Roman"/>
          <w:highlight w:val="none"/>
        </w:rPr>
      </w:r>
    </w:p>
    <w:sdt>
      <w:sdtPr>
        <w15:appearance w15:val="boundingBox"/>
        <w:placeholder>
          <w:docPart w:val="DefaultPlaceholder_TEXT"/>
        </w:placeholder>
        <w:docPartObj>
          <w:docPartGallery w:val="Table of Contents"/>
          <w:docPartUnique w:val="true"/>
        </w:docPartObj>
        <w:rPr/>
      </w:sdtPr>
      <w:sdtContent>
        <w:p>
          <w:pPr>
            <w:pStyle w:val="1274"/>
            <w:pBdr/>
            <w:tabs>
              <w:tab w:val="right" w:leader="dot" w:pos="9780"/>
            </w:tabs>
            <w:spacing/>
            <w:ind w:right="0" w:firstLine="567" w:left="283"/>
            <w:rPr>
              <w:rFonts w:ascii="Times New Roman" w:hAnsi="Times New Roman" w:cs="Times New Roman"/>
              <w:sz w:val="24"/>
              <w:szCs w:val="24"/>
            </w:rPr>
          </w:pPr>
          <w:r>
            <w:rPr>
              <w:rFonts w:ascii="Times New Roman" w:hAnsi="Times New Roman" w:eastAsia="Times New Roman" w:cs="Times New Roman"/>
              <w:sz w:val="24"/>
              <w:highlight w:val="none"/>
            </w:rPr>
          </w:r>
          <w:r>
            <w:rPr>
              <w:rFonts w:ascii="Times New Roman" w:hAnsi="Times New Roman" w:eastAsia="Times New Roman" w:cs="Times New Roman"/>
              <w:b/>
              <w:bCs/>
              <w:i w:val="0"/>
              <w:color w:val="000000" w:themeColor="text1"/>
              <w:sz w:val="24"/>
              <w:szCs w:val="24"/>
              <w:u w:val="none"/>
            </w:rPr>
            <w:fldChar w:fldCharType="begin"/>
            <w:instrText xml:space="preserve">TOC \o "1-9" \h </w:instrText>
            <w:fldChar w:fldCharType="separate"/>
          </w:r>
          <w:r>
            <w:rPr>
              <w:rFonts w:ascii="Times New Roman" w:hAnsi="Times New Roman" w:eastAsia="Times New Roman" w:cs="Times New Roman"/>
              <w:b/>
              <w:bCs w:val="0"/>
              <w:i w:val="0"/>
              <w:color w:val="000000" w:themeColor="text1"/>
              <w:sz w:val="24"/>
              <w:szCs w:val="24"/>
              <w:highlight w:val="none"/>
              <w:u w:val="none"/>
            </w:rPr>
          </w:r>
          <w:hyperlink w:tooltip="#_Toc1" w:anchor="_Toc1" w:history="1">
            <w:r>
              <w:rPr>
                <w:rStyle w:val="1200"/>
                <w:rFonts w:ascii="Times New Roman" w:hAnsi="Times New Roman" w:eastAsia="Times New Roman" w:cs="Times New Roman"/>
              </w:rPr>
            </w:r>
            <w:r>
              <w:rPr>
                <w:rStyle w:val="1200"/>
                <w:rFonts w:ascii="Times New Roman" w:hAnsi="Times New Roman" w:eastAsia="Times New Roman" w:cs="Times New Roman"/>
                <w:b/>
                <w:sz w:val="24"/>
                <w:szCs w:val="24"/>
              </w:rPr>
              <w:t xml:space="preserve">1. Введение</w:t>
            </w:r>
            <w:r>
              <w:rPr>
                <w:rStyle w:val="1200"/>
                <w:rFonts w:ascii="Times New Roman" w:hAnsi="Times New Roman" w:eastAsia="Times New Roman" w:cs="Times New Roman"/>
                <w:sz w:val="24"/>
                <w:szCs w:val="24"/>
              </w:rPr>
            </w:r>
            <w:r>
              <w:rPr>
                <w:rFonts w:ascii="Times New Roman" w:hAnsi="Times New Roman" w:eastAsia="Times New Roman" w:cs="Times New Roman"/>
                <w:sz w:val="24"/>
                <w:szCs w:val="24"/>
              </w:rPr>
              <w:tab/>
            </w:r>
            <w:r>
              <w:rPr>
                <w:rFonts w:ascii="Times New Roman" w:hAnsi="Times New Roman" w:eastAsia="Times New Roman" w:cs="Times New Roman"/>
                <w:sz w:val="24"/>
                <w:szCs w:val="24"/>
              </w:rPr>
              <w:fldChar w:fldCharType="begin"/>
              <w:instrText xml:space="preserve">PAGEREF _Toc1 \h</w:instrText>
              <w:fldChar w:fldCharType="separate"/>
            </w:r>
            <w:r>
              <w:rPr>
                <w:rStyle w:val="1200"/>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r>
              <w:rPr>
                <w:rFonts w:ascii="Times New Roman" w:hAnsi="Times New Roman" w:eastAsia="Times New Roman" w:cs="Times New Roman"/>
                <w:sz w:val="24"/>
                <w:szCs w:val="24"/>
              </w:rPr>
              <w:fldChar w:fldCharType="end"/>
            </w:r>
          </w:hyperlink>
          <w:r>
            <w:rPr>
              <w:rFonts w:ascii="Times New Roman" w:hAnsi="Times New Roman" w:cs="Times New Roman"/>
              <w:sz w:val="24"/>
              <w:szCs w:val="24"/>
            </w:rPr>
          </w:r>
          <w:r>
            <w:rPr>
              <w:rFonts w:ascii="Times New Roman" w:hAnsi="Times New Roman" w:cs="Times New Roman"/>
              <w:sz w:val="24"/>
              <w:szCs w:val="24"/>
            </w:rPr>
          </w:r>
        </w:p>
        <w:p>
          <w:pPr>
            <w:pStyle w:val="1274"/>
            <w:pBdr/>
            <w:tabs>
              <w:tab w:val="right" w:leader="dot" w:pos="9780"/>
            </w:tabs>
            <w:spacing/>
            <w:ind w:right="0" w:firstLine="567" w:left="283"/>
            <w:rPr>
              <w:rFonts w:ascii="Times New Roman" w:hAnsi="Times New Roman" w:cs="Times New Roman"/>
              <w:sz w:val="24"/>
              <w:szCs w:val="24"/>
            </w:rPr>
          </w:pPr>
          <w:r>
            <w:rPr>
              <w:rFonts w:ascii="Times New Roman" w:hAnsi="Times New Roman" w:eastAsia="Times New Roman" w:cs="Times New Roman"/>
            </w:rPr>
          </w:r>
          <w:hyperlink w:tooltip="#_Toc2" w:anchor="_Toc2" w:history="1">
            <w:r>
              <w:rPr>
                <w:rStyle w:val="1200"/>
                <w:rFonts w:ascii="Times New Roman" w:hAnsi="Times New Roman" w:eastAsia="Times New Roman" w:cs="Times New Roman"/>
                <w:sz w:val="24"/>
                <w:szCs w:val="24"/>
              </w:rPr>
            </w:r>
            <w:r>
              <w:rPr>
                <w:rStyle w:val="1200"/>
                <w:rFonts w:ascii="Times New Roman" w:hAnsi="Times New Roman" w:eastAsia="Times New Roman" w:cs="Times New Roman"/>
                <w:b/>
                <w:sz w:val="24"/>
                <w:szCs w:val="24"/>
              </w:rPr>
              <w:t xml:space="preserve">2. Проблематика</w:t>
            </w:r>
            <w:r>
              <w:rPr>
                <w:rStyle w:val="1200"/>
                <w:rFonts w:ascii="Times New Roman" w:hAnsi="Times New Roman" w:eastAsia="Times New Roman" w:cs="Times New Roman"/>
                <w:sz w:val="24"/>
                <w:szCs w:val="24"/>
              </w:rPr>
            </w:r>
            <w:r>
              <w:rPr>
                <w:rFonts w:ascii="Times New Roman" w:hAnsi="Times New Roman" w:eastAsia="Times New Roman" w:cs="Times New Roman"/>
                <w:sz w:val="24"/>
                <w:szCs w:val="24"/>
              </w:rPr>
              <w:tab/>
            </w:r>
            <w:r>
              <w:rPr>
                <w:rFonts w:ascii="Times New Roman" w:hAnsi="Times New Roman" w:eastAsia="Times New Roman" w:cs="Times New Roman"/>
                <w:sz w:val="24"/>
                <w:szCs w:val="24"/>
              </w:rPr>
              <w:fldChar w:fldCharType="begin"/>
              <w:instrText xml:space="preserve">PAGEREF _Toc2 \h</w:instrText>
              <w:fldChar w:fldCharType="separate"/>
            </w:r>
            <w:r>
              <w:rPr>
                <w:rStyle w:val="1200"/>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r>
              <w:rPr>
                <w:rFonts w:ascii="Times New Roman" w:hAnsi="Times New Roman" w:eastAsia="Times New Roman" w:cs="Times New Roman"/>
                <w:sz w:val="24"/>
                <w:szCs w:val="24"/>
              </w:rPr>
              <w:fldChar w:fldCharType="end"/>
            </w:r>
          </w:hyperlink>
          <w:r>
            <w:rPr>
              <w:rFonts w:ascii="Times New Roman" w:hAnsi="Times New Roman" w:cs="Times New Roman"/>
              <w:sz w:val="24"/>
              <w:szCs w:val="24"/>
            </w:rPr>
          </w:r>
          <w:r>
            <w:rPr>
              <w:rFonts w:ascii="Times New Roman" w:hAnsi="Times New Roman" w:cs="Times New Roman"/>
              <w:sz w:val="24"/>
              <w:szCs w:val="24"/>
            </w:rPr>
          </w:r>
        </w:p>
        <w:p>
          <w:pPr>
            <w:pStyle w:val="1274"/>
            <w:pBdr/>
            <w:tabs>
              <w:tab w:val="right" w:leader="dot" w:pos="9780"/>
            </w:tabs>
            <w:spacing/>
            <w:ind w:right="0" w:firstLine="567" w:left="283"/>
            <w:rPr>
              <w:rFonts w:ascii="Times New Roman" w:hAnsi="Times New Roman" w:cs="Times New Roman"/>
              <w:sz w:val="24"/>
              <w:szCs w:val="24"/>
            </w:rPr>
          </w:pPr>
          <w:r>
            <w:rPr>
              <w:rFonts w:ascii="Times New Roman" w:hAnsi="Times New Roman" w:eastAsia="Times New Roman" w:cs="Times New Roman"/>
            </w:rPr>
          </w:r>
          <w:hyperlink w:tooltip="#_Toc3" w:anchor="_Toc3" w:history="1">
            <w:r>
              <w:rPr>
                <w:rStyle w:val="1200"/>
                <w:rFonts w:ascii="Times New Roman" w:hAnsi="Times New Roman" w:eastAsia="Times New Roman" w:cs="Times New Roman"/>
                <w:sz w:val="24"/>
                <w:szCs w:val="24"/>
              </w:rPr>
            </w:r>
            <w:r>
              <w:rPr>
                <w:rStyle w:val="1200"/>
                <w:rFonts w:ascii="Times New Roman" w:hAnsi="Times New Roman" w:eastAsia="Times New Roman" w:cs="Times New Roman"/>
                <w:b/>
                <w:sz w:val="24"/>
                <w:szCs w:val="24"/>
              </w:rPr>
              <w:t xml:space="preserve">3. Решения централизации</w:t>
            </w:r>
            <w:r>
              <w:rPr>
                <w:rStyle w:val="1200"/>
                <w:rFonts w:ascii="Times New Roman" w:hAnsi="Times New Roman" w:eastAsia="Times New Roman" w:cs="Times New Roman"/>
                <w:sz w:val="24"/>
                <w:szCs w:val="24"/>
              </w:rPr>
            </w:r>
            <w:r>
              <w:rPr>
                <w:rFonts w:ascii="Times New Roman" w:hAnsi="Times New Roman" w:eastAsia="Times New Roman" w:cs="Times New Roman"/>
                <w:sz w:val="24"/>
                <w:szCs w:val="24"/>
              </w:rPr>
              <w:tab/>
            </w:r>
            <w:r>
              <w:rPr>
                <w:rFonts w:ascii="Times New Roman" w:hAnsi="Times New Roman" w:eastAsia="Times New Roman" w:cs="Times New Roman"/>
                <w:sz w:val="24"/>
                <w:szCs w:val="24"/>
              </w:rPr>
              <w:fldChar w:fldCharType="begin"/>
              <w:instrText xml:space="preserve">PAGEREF _Toc3 \h</w:instrText>
              <w:fldChar w:fldCharType="separate"/>
            </w:r>
            <w:r>
              <w:rPr>
                <w:rStyle w:val="1200"/>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r>
              <w:rPr>
                <w:rFonts w:ascii="Times New Roman" w:hAnsi="Times New Roman" w:eastAsia="Times New Roman" w:cs="Times New Roman"/>
                <w:sz w:val="24"/>
                <w:szCs w:val="24"/>
              </w:rPr>
              <w:fldChar w:fldCharType="end"/>
            </w:r>
          </w:hyperlink>
          <w:r>
            <w:rPr>
              <w:rFonts w:ascii="Times New Roman" w:hAnsi="Times New Roman" w:cs="Times New Roman"/>
              <w:sz w:val="24"/>
              <w:szCs w:val="24"/>
            </w:rPr>
          </w:r>
          <w:r>
            <w:rPr>
              <w:rFonts w:ascii="Times New Roman" w:hAnsi="Times New Roman" w:cs="Times New Roman"/>
              <w:sz w:val="24"/>
              <w:szCs w:val="24"/>
            </w:rPr>
          </w:r>
        </w:p>
        <w:p>
          <w:pPr>
            <w:pStyle w:val="1274"/>
            <w:pBdr/>
            <w:tabs>
              <w:tab w:val="right" w:leader="dot" w:pos="9780"/>
            </w:tabs>
            <w:spacing/>
            <w:ind w:right="0" w:firstLine="567" w:left="283"/>
            <w:rPr>
              <w:rFonts w:ascii="Times New Roman" w:hAnsi="Times New Roman" w:cs="Times New Roman"/>
              <w:sz w:val="24"/>
              <w:szCs w:val="24"/>
            </w:rPr>
          </w:pPr>
          <w:r>
            <w:rPr>
              <w:rFonts w:ascii="Times New Roman" w:hAnsi="Times New Roman" w:eastAsia="Times New Roman" w:cs="Times New Roman"/>
            </w:rPr>
          </w:r>
          <w:hyperlink w:tooltip="#_Toc4" w:anchor="_Toc4" w:history="1">
            <w:r>
              <w:rPr>
                <w:rStyle w:val="1200"/>
                <w:rFonts w:ascii="Times New Roman" w:hAnsi="Times New Roman" w:eastAsia="Times New Roman" w:cs="Times New Roman"/>
                <w:sz w:val="24"/>
                <w:szCs w:val="24"/>
              </w:rPr>
            </w:r>
            <w:r>
              <w:rPr>
                <w:rStyle w:val="1200"/>
                <w:rFonts w:ascii="Times New Roman" w:hAnsi="Times New Roman" w:eastAsia="Times New Roman" w:cs="Times New Roman"/>
                <w:b/>
                <w:sz w:val="24"/>
                <w:szCs w:val="24"/>
              </w:rPr>
              <w:t xml:space="preserve">4. Решения децентрализации</w:t>
            </w:r>
            <w:r>
              <w:rPr>
                <w:rStyle w:val="1200"/>
                <w:rFonts w:ascii="Times New Roman" w:hAnsi="Times New Roman" w:eastAsia="Times New Roman" w:cs="Times New Roman"/>
                <w:sz w:val="24"/>
                <w:szCs w:val="24"/>
              </w:rPr>
            </w:r>
            <w:r>
              <w:rPr>
                <w:rFonts w:ascii="Times New Roman" w:hAnsi="Times New Roman" w:eastAsia="Times New Roman" w:cs="Times New Roman"/>
                <w:sz w:val="24"/>
                <w:szCs w:val="24"/>
              </w:rPr>
              <w:tab/>
            </w:r>
            <w:r>
              <w:rPr>
                <w:rFonts w:ascii="Times New Roman" w:hAnsi="Times New Roman" w:eastAsia="Times New Roman" w:cs="Times New Roman"/>
                <w:sz w:val="24"/>
                <w:szCs w:val="24"/>
              </w:rPr>
              <w:fldChar w:fldCharType="begin"/>
              <w:instrText xml:space="preserve">PAGEREF _Toc4 \h</w:instrText>
              <w:fldChar w:fldCharType="separate"/>
            </w:r>
            <w:r>
              <w:rPr>
                <w:rStyle w:val="1200"/>
                <w:rFonts w:ascii="Times New Roman" w:hAnsi="Times New Roman" w:eastAsia="Times New Roman" w:cs="Times New Roman"/>
                <w:sz w:val="24"/>
                <w:szCs w:val="24"/>
              </w:rPr>
              <w:t xml:space="preserve">5</w:t>
            </w:r>
            <w:r>
              <w:rPr>
                <w:rFonts w:ascii="Times New Roman" w:hAnsi="Times New Roman" w:eastAsia="Times New Roman" w:cs="Times New Roman"/>
                <w:sz w:val="24"/>
                <w:szCs w:val="24"/>
              </w:rPr>
            </w:r>
            <w:r>
              <w:rPr>
                <w:rFonts w:ascii="Times New Roman" w:hAnsi="Times New Roman" w:eastAsia="Times New Roman" w:cs="Times New Roman"/>
                <w:sz w:val="24"/>
                <w:szCs w:val="24"/>
              </w:rPr>
              <w:fldChar w:fldCharType="end"/>
            </w:r>
          </w:hyperlink>
          <w:r>
            <w:rPr>
              <w:rFonts w:ascii="Times New Roman" w:hAnsi="Times New Roman" w:cs="Times New Roman"/>
              <w:sz w:val="24"/>
              <w:szCs w:val="24"/>
            </w:rPr>
          </w:r>
          <w:r>
            <w:rPr>
              <w:rFonts w:ascii="Times New Roman" w:hAnsi="Times New Roman" w:cs="Times New Roman"/>
              <w:sz w:val="24"/>
              <w:szCs w:val="24"/>
            </w:rPr>
          </w:r>
        </w:p>
        <w:p>
          <w:pPr>
            <w:pStyle w:val="1275"/>
            <w:pBdr/>
            <w:tabs>
              <w:tab w:val="right" w:leader="dot" w:pos="9780"/>
            </w:tabs>
            <w:spacing/>
            <w:ind w:right="0" w:firstLine="283" w:left="850"/>
            <w:rPr>
              <w:rFonts w:ascii="Times New Roman" w:hAnsi="Times New Roman" w:cs="Times New Roman"/>
              <w:sz w:val="24"/>
              <w:szCs w:val="24"/>
            </w:rPr>
          </w:pPr>
          <w:r>
            <w:rPr>
              <w:rFonts w:ascii="Times New Roman" w:hAnsi="Times New Roman" w:eastAsia="Times New Roman" w:cs="Times New Roman"/>
            </w:rPr>
          </w:r>
          <w:hyperlink w:tooltip="#_Toc5" w:anchor="_Toc5" w:history="1">
            <w:r>
              <w:rPr>
                <w:rStyle w:val="1200"/>
                <w:rFonts w:ascii="Times New Roman" w:hAnsi="Times New Roman" w:eastAsia="Times New Roman" w:cs="Times New Roman"/>
                <w:sz w:val="24"/>
                <w:szCs w:val="24"/>
              </w:rPr>
            </w:r>
            <w:r>
              <w:rPr>
                <w:rStyle w:val="1200"/>
                <w:rFonts w:ascii="Times New Roman" w:hAnsi="Times New Roman" w:eastAsia="Times New Roman" w:cs="Times New Roman"/>
                <w:b w:val="0"/>
                <w:bCs w:val="0"/>
                <w:sz w:val="24"/>
                <w:szCs w:val="24"/>
              </w:rPr>
              <w:t xml:space="preserve">4.1. Протокол пятого метода</w:t>
            </w:r>
            <w:r>
              <w:rPr>
                <w:rStyle w:val="1200"/>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tab/>
            </w:r>
            <w:r>
              <w:rPr>
                <w:rFonts w:ascii="Times New Roman" w:hAnsi="Times New Roman" w:eastAsia="Times New Roman" w:cs="Times New Roman"/>
                <w:b w:val="0"/>
                <w:bCs w:val="0"/>
                <w:sz w:val="24"/>
                <w:szCs w:val="24"/>
              </w:rPr>
              <w:fldChar w:fldCharType="begin"/>
              <w:instrText xml:space="preserve">PAGEREF _Toc5 \h</w:instrText>
              <w:fldChar w:fldCharType="separate"/>
            </w:r>
            <w:r>
              <w:rPr>
                <w:rStyle w:val="1200"/>
                <w:rFonts w:ascii="Times New Roman" w:hAnsi="Times New Roman" w:eastAsia="Times New Roman" w:cs="Times New Roman"/>
                <w:b w:val="0"/>
                <w:bCs w:val="0"/>
                <w:sz w:val="24"/>
                <w:szCs w:val="24"/>
              </w:rPr>
              <w:t xml:space="preserve">7</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fldChar w:fldCharType="end"/>
            </w:r>
          </w:hyperlink>
          <w:r>
            <w:rPr>
              <w:rFonts w:ascii="Times New Roman" w:hAnsi="Times New Roman" w:cs="Times New Roman"/>
              <w:sz w:val="24"/>
              <w:szCs w:val="24"/>
            </w:rPr>
          </w:r>
          <w:r>
            <w:rPr>
              <w:rFonts w:ascii="Times New Roman" w:hAnsi="Times New Roman" w:cs="Times New Roman"/>
              <w:sz w:val="24"/>
              <w:szCs w:val="24"/>
            </w:rPr>
          </w:r>
        </w:p>
        <w:p>
          <w:pPr>
            <w:pStyle w:val="1274"/>
            <w:pBdr/>
            <w:tabs>
              <w:tab w:val="right" w:leader="dot" w:pos="9780"/>
            </w:tabs>
            <w:spacing/>
            <w:ind w:right="0" w:firstLine="567" w:left="283"/>
            <w:rPr/>
          </w:pPr>
          <w:r>
            <w:rPr>
              <w:rFonts w:ascii="Times New Roman" w:hAnsi="Times New Roman" w:eastAsia="Times New Roman" w:cs="Times New Roman"/>
            </w:rPr>
          </w:r>
          <w:hyperlink w:tooltip="#_Toc6" w:anchor="_Toc6" w:history="1">
            <w:r>
              <w:rPr>
                <w:rStyle w:val="1200"/>
                <w:rFonts w:ascii="Times New Roman" w:hAnsi="Times New Roman" w:eastAsia="Times New Roman" w:cs="Times New Roman"/>
                <w:sz w:val="24"/>
                <w:szCs w:val="24"/>
              </w:rPr>
            </w:r>
            <w:r>
              <w:rPr>
                <w:rStyle w:val="1200"/>
                <w:rFonts w:ascii="Times New Roman" w:hAnsi="Times New Roman" w:eastAsia="Times New Roman" w:cs="Times New Roman"/>
                <w:b/>
                <w:sz w:val="24"/>
                <w:szCs w:val="24"/>
              </w:rPr>
              <w:t xml:space="preserve">5. Заключение</w:t>
            </w:r>
            <w:r>
              <w:rPr>
                <w:rStyle w:val="1200"/>
                <w:rFonts w:ascii="Times New Roman" w:hAnsi="Times New Roman" w:eastAsia="Times New Roman" w:cs="Times New Roman"/>
                <w:sz w:val="24"/>
                <w:szCs w:val="24"/>
              </w:rPr>
            </w:r>
            <w:r>
              <w:rPr>
                <w:rFonts w:ascii="Times New Roman" w:hAnsi="Times New Roman" w:eastAsia="Times New Roman" w:cs="Times New Roman"/>
                <w:sz w:val="24"/>
                <w:szCs w:val="24"/>
              </w:rPr>
              <w:tab/>
            </w:r>
            <w:r>
              <w:rPr>
                <w:rFonts w:ascii="Times New Roman" w:hAnsi="Times New Roman" w:eastAsia="Times New Roman" w:cs="Times New Roman"/>
                <w:sz w:val="24"/>
                <w:szCs w:val="24"/>
              </w:rPr>
              <w:fldChar w:fldCharType="begin"/>
              <w:instrText xml:space="preserve">PAGEREF _Toc6 \h</w:instrText>
              <w:fldChar w:fldCharType="separate"/>
            </w:r>
            <w:r>
              <w:rPr>
                <w:rStyle w:val="1200"/>
                <w:rFonts w:ascii="Times New Roman" w:hAnsi="Times New Roman" w:eastAsia="Times New Roman" w:cs="Times New Roman"/>
                <w:sz w:val="24"/>
                <w:szCs w:val="24"/>
              </w:rPr>
              <w:t xml:space="preserve">10</w:t>
            </w:r>
            <w:r>
              <w:rPr>
                <w:rFonts w:ascii="Times New Roman" w:hAnsi="Times New Roman" w:eastAsia="Times New Roman" w:cs="Times New Roman"/>
                <w:sz w:val="24"/>
                <w:szCs w:val="24"/>
              </w:rPr>
            </w:r>
            <w:r>
              <w:rPr>
                <w:rFonts w:ascii="Times New Roman" w:hAnsi="Times New Roman" w:eastAsia="Times New Roman" w:cs="Times New Roman"/>
                <w:sz w:val="24"/>
                <w:szCs w:val="24"/>
              </w:rPr>
              <w:fldChar w:fldCharType="end"/>
            </w:r>
          </w:hyperlink>
          <w:r>
            <w:rPr>
              <w:rFonts w:ascii="Times New Roman" w:hAnsi="Times New Roman" w:eastAsia="Times New Roman" w:cs="Times New Roman"/>
            </w:rPr>
          </w:r>
          <w:r/>
        </w:p>
        <w:p>
          <w:pPr>
            <w:pBdr/>
            <w:tabs>
              <w:tab w:val="right" w:leader="dot" w:pos="9780"/>
            </w:tabs>
            <w:spacing w:after="0" w:afterAutospacing="0"/>
            <w:ind w:right="850" w:firstLine="0" w:left="0"/>
            <w:jc w:val="both"/>
            <w:rPr>
              <w:rFonts w:ascii="Times New Roman" w:hAnsi="Times New Roman" w:cs="Times New Roman"/>
              <w:b/>
              <w:bCs w:val="0"/>
              <w:i w:val="0"/>
              <w:color w:val="000000" w:themeColor="text1"/>
              <w:sz w:val="24"/>
              <w:szCs w:val="24"/>
              <w:highlight w:val="none"/>
              <w:u w:val="none"/>
            </w:rPr>
          </w:pPr>
          <w:r>
            <w:rPr>
              <w:rFonts w:ascii="Times New Roman" w:hAnsi="Times New Roman" w:eastAsia="Times New Roman" w:cs="Times New Roman"/>
              <w:b/>
              <w:bCs/>
              <w:i w:val="0"/>
              <w:color w:val="000000" w:themeColor="text1"/>
              <w:sz w:val="24"/>
              <w:szCs w:val="24"/>
              <w:u w:val="none"/>
            </w:rPr>
          </w:r>
          <w:r>
            <w:rPr>
              <w:rFonts w:ascii="Times New Roman" w:hAnsi="Times New Roman" w:eastAsia="Times New Roman" w:cs="Times New Roman"/>
              <w:b/>
              <w:bCs/>
              <w:i w:val="0"/>
              <w:color w:val="000000" w:themeColor="text1"/>
              <w:sz w:val="24"/>
              <w:szCs w:val="24"/>
              <w:u w:val="none"/>
            </w:rPr>
            <w:fldChar w:fldCharType="end"/>
          </w:r>
          <w:r>
            <w:rPr>
              <w:rFonts w:ascii="Times New Roman" w:hAnsi="Times New Roman" w:cs="Times New Roman"/>
              <w:b/>
              <w:bCs w:val="0"/>
              <w:i w:val="0"/>
              <w:color w:val="000000" w:themeColor="text1"/>
              <w:sz w:val="24"/>
              <w:szCs w:val="24"/>
              <w:highlight w:val="none"/>
              <w:u w:val="none"/>
            </w:rPr>
          </w:r>
          <w:r>
            <w:rPr>
              <w:rFonts w:ascii="Times New Roman" w:hAnsi="Times New Roman" w:cs="Times New Roman"/>
              <w:b/>
              <w:bCs w:val="0"/>
              <w:i w:val="0"/>
              <w:color w:val="000000" w:themeColor="text1"/>
              <w:sz w:val="24"/>
              <w:szCs w:val="24"/>
              <w:highlight w:val="none"/>
              <w:u w:val="none"/>
            </w:rPr>
          </w:r>
        </w:p>
      </w:sdtContent>
    </w:sdt>
    <w:p>
      <w:pPr>
        <w:pBdr/>
        <w:spacing w:after="0" w:afterAutospacing="0" w:before="0" w:line="259" w:lineRule="auto"/>
        <w:ind w:right="850" w:firstLine="0" w:left="0"/>
        <w:jc w:val="both"/>
        <w:rPr>
          <w:rFonts w:ascii="Times New Roman" w:hAnsi="Times New Roman" w:eastAsia="Times New Roman" w:cs="Times New Roman"/>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highlight w:val="none"/>
        </w:rPr>
      </w:r>
      <w:r>
        <w:rPr>
          <w:rFonts w:ascii="Times New Roman" w:hAnsi="Times New Roman" w:eastAsia="Times New Roman" w:cs="Times New Roman"/>
          <w:highlight w:val="none"/>
        </w:rPr>
      </w:r>
    </w:p>
    <w:p>
      <w:pPr>
        <w:pStyle w:val="1205"/>
        <w:pBdr>
          <w:top w:val="none" w:color="000000" w:sz="4" w:space="0"/>
          <w:left w:val="none" w:color="000000" w:sz="4" w:space="0"/>
          <w:bottom w:val="none" w:color="000000" w:sz="4" w:space="0"/>
          <w:right w:val="none" w:color="000000" w:sz="4" w:space="0"/>
        </w:pBdr>
        <w:spacing w:after="198" w:afterAutospacing="0" w:before="113" w:beforeAutospacing="0"/>
        <w:ind w:right="0" w:firstLine="0" w:left="850"/>
        <w:rPr>
          <w:sz w:val="28"/>
          <w:szCs w:val="28"/>
        </w:rPr>
      </w:pPr>
      <w:r/>
      <w:bookmarkStart w:id="1" w:name="_Toc1"/>
      <w:r>
        <w:rPr>
          <w:rFonts w:ascii="Times New Roman" w:hAnsi="Times New Roman" w:eastAsia="Times New Roman" w:cs="Times New Roman"/>
          <w:b/>
          <w:color w:val="000000"/>
          <w:sz w:val="28"/>
          <w:szCs w:val="28"/>
        </w:rPr>
        <w:t xml:space="preserve">1. Введение</w:t>
      </w:r>
      <w:bookmarkEnd w:id="1"/>
      <w:r>
        <w:rPr>
          <w:sz w:val="28"/>
          <w:szCs w:val="28"/>
        </w:rPr>
      </w:r>
      <w:r>
        <w:rPr>
          <w:sz w:val="28"/>
          <w:szCs w:val="28"/>
        </w:rP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pPr>
      <w:r>
        <w:rPr>
          <w:rFonts w:ascii="Times New Roman" w:hAnsi="Times New Roman" w:eastAsia="Times New Roman" w:cs="Times New Roman"/>
          <w:color w:val="000000"/>
          <w:sz w:val="24"/>
        </w:rPr>
        <w:t xml:space="preserve">При разработке децентрализованных систем всегда остро стоит проблема аутентификации субъектов при обмене публичными ключами как между непосредственными собеседниками, так и между узлами в самой сети. Проблема исходит из атак типа MITM (man in the middle), </w:t>
      </w:r>
      <w:r>
        <w:rPr>
          <w:rFonts w:ascii="Times New Roman" w:hAnsi="Times New Roman" w:eastAsia="Times New Roman" w:cs="Times New Roman"/>
          <w:color w:val="000000"/>
          <w:sz w:val="24"/>
        </w:rPr>
        <w:t xml:space="preserve">осуществление которых приводит не только к череде пассивных нападений в лице прослушивания транслируемого трафика, но и к активным нападениям, в лице его подмены. Такой исход вызывает сопутствующие проблемы доверия безопасности всех накладываемых коммуника</w:t>
      </w:r>
      <w:r>
        <w:rPr>
          <w:rFonts w:ascii="Times New Roman" w:hAnsi="Times New Roman" w:eastAsia="Times New Roman" w:cs="Times New Roman"/>
          <w:color w:val="000000"/>
          <w:sz w:val="24"/>
        </w:rPr>
        <w:t xml:space="preserve">ций. </w:t>
      </w:r>
      <w:r>
        <w:rPr>
          <w:rFonts w:ascii="Times New Roman" w:hAnsi="Times New Roman" w:eastAsia="Times New Roman" w:cs="Times New Roman"/>
          <w:sz w:val="24"/>
        </w:rPr>
      </w:r>
      <w:r/>
    </w:p>
    <w:p>
      <w:pPr>
        <w:pStyle w:val="1205"/>
        <w:pBdr>
          <w:top w:val="none" w:color="000000" w:sz="4" w:space="0"/>
          <w:left w:val="none" w:color="000000" w:sz="4" w:space="0"/>
          <w:bottom w:val="none" w:color="000000" w:sz="4" w:space="0"/>
          <w:right w:val="none" w:color="000000" w:sz="4" w:space="0"/>
        </w:pBdr>
        <w:spacing w:after="198" w:afterAutospacing="0" w:before="482" w:beforeAutospacing="0"/>
        <w:ind w:right="0" w:firstLine="0" w:left="850"/>
        <w:rPr>
          <w:sz w:val="28"/>
          <w:szCs w:val="28"/>
        </w:rPr>
      </w:pPr>
      <w:r/>
      <w:bookmarkStart w:id="2" w:name="_Toc2"/>
      <w:r>
        <w:rPr>
          <w:rFonts w:ascii="Times New Roman" w:hAnsi="Times New Roman" w:eastAsia="Times New Roman" w:cs="Times New Roman"/>
          <w:b/>
          <w:color w:val="000000"/>
          <w:sz w:val="28"/>
          <w:szCs w:val="28"/>
        </w:rPr>
        <w:t xml:space="preserve">2. Проблематика</w:t>
      </w:r>
      <w:bookmarkEnd w:id="2"/>
      <w:r>
        <w:rPr>
          <w:sz w:val="28"/>
          <w:szCs w:val="28"/>
        </w:rPr>
      </w:r>
      <w:r>
        <w:rPr>
          <w:sz w:val="28"/>
          <w:szCs w:val="28"/>
        </w:rP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highlight w:val="none"/>
        </w:rPr>
      </w:pPr>
      <w:r>
        <w:rPr>
          <w:rFonts w:ascii="Times New Roman" w:hAnsi="Times New Roman" w:eastAsia="Times New Roman" w:cs="Times New Roman"/>
          <w:color w:val="000000"/>
          <w:sz w:val="24"/>
        </w:rPr>
        <w:t xml:space="preserve">Проблема обмена ключами исходит из классической криптографии, когда не существовало какого бы то ни было раздела асимметричной криптографии. Проблема звучала достаточно просто: возможно ли передать симметричный ключ шифрования безопасн</w:t>
      </w:r>
      <w:r>
        <w:rPr>
          <w:rFonts w:ascii="Times New Roman" w:hAnsi="Times New Roman" w:eastAsia="Times New Roman" w:cs="Times New Roman"/>
          <w:color w:val="000000"/>
          <w:sz w:val="24"/>
        </w:rPr>
        <w:t xml:space="preserve">о так, чтобы третья сторона не смогла его перехватить и прочитать?</w:t>
      </w:r>
      <w:r>
        <w:rPr>
          <w:rFonts w:ascii="Times New Roman" w:hAnsi="Times New Roman" w:eastAsia="Times New Roman" w:cs="Times New Roman"/>
          <w:color w:val="000000"/>
          <w:sz w:val="24"/>
        </w:rPr>
        <w:t xml:space="preserve"> </w: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rFonts w:ascii="Times New Roman" w:hAnsi="Times New Roman" w:eastAsia="Times New Roman" w:cs="Times New Roman"/>
          <w:color w:val="000000"/>
          <w:sz w:val="24"/>
          <w:szCs w:val="24"/>
        </w:rPr>
      </w:pPr>
      <w:r>
        <w:rPr>
          <w:highlight w:val="none"/>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afterAutospacing="0"/>
        <w:ind w:right="600" w:firstLine="0" w:left="600"/>
        <w:jc w:val="center"/>
        <w:rPr/>
      </w:pPr>
      <w:r>
        <mc:AlternateContent>
          <mc:Choice Requires="wpg">
            <w:drawing>
              <wp:inline xmlns:wp="http://schemas.openxmlformats.org/drawingml/2006/wordprocessingDrawing" distT="0" distB="0" distL="0" distR="0">
                <wp:extent cx="3316747" cy="1183569"/>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958775" name=""/>
                        <pic:cNvPicPr>
                          <a:picLocks noChangeAspect="1"/>
                        </pic:cNvPicPr>
                        <pic:nvPr/>
                      </pic:nvPicPr>
                      <pic:blipFill>
                        <a:blip r:embed="rId11"/>
                        <a:stretch/>
                      </pic:blipFill>
                      <pic:spPr bwMode="auto">
                        <a:xfrm flipH="0" flipV="0">
                          <a:off x="0" y="0"/>
                          <a:ext cx="3316746" cy="11835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61.16pt;height:93.19pt;mso-wrap-distance-left:0.00pt;mso-wrap-distance-top:0.00pt;mso-wrap-distance-right:0.00pt;mso-wrap-distance-bottom:0.00pt;z-index:1;" stroked="false">
                <v:imagedata r:id="rId11"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afterAutospacing="0"/>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0" w:left="0"/>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b/>
          <w:bCs/>
          <w:color w:val="000000"/>
          <w:sz w:val="22"/>
          <w:szCs w:val="22"/>
        </w:rPr>
        <w:t xml:space="preserve">Рисунок 1.</w:t>
      </w:r>
      <w:r>
        <w:rPr>
          <w:rFonts w:ascii="Times New Roman" w:hAnsi="Times New Roman" w:eastAsia="Times New Roman" w:cs="Times New Roman"/>
          <w:color w:val="000000"/>
          <w:sz w:val="22"/>
          <w:szCs w:val="22"/>
        </w:rPr>
        <w:t xml:space="preserve"> Использование небезопасного канала связи при передаче ключа</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0"/>
        <w:jc w:val="left"/>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pPr>
      <w:r>
        <w:rPr>
          <w:rFonts w:ascii="Times New Roman" w:hAnsi="Times New Roman" w:eastAsia="Times New Roman" w:cs="Times New Roman"/>
          <w:color w:val="000000"/>
          <w:sz w:val="24"/>
        </w:rPr>
        <w:t xml:space="preserve">За четыре тысячелетия классической криптографии так и не был дан корректный ответ на поставленный вопрос. Лишь с приходом современной криптографии, когда классическая форма постепенно приобретала новый облик науки, появлялся и новый раздел криптографии - а</w:t>
      </w:r>
      <w:r>
        <w:rPr>
          <w:rFonts w:ascii="Times New Roman" w:hAnsi="Times New Roman" w:eastAsia="Times New Roman" w:cs="Times New Roman"/>
          <w:color w:val="000000"/>
          <w:sz w:val="24"/>
        </w:rPr>
        <w:t xml:space="preserve">симметричная криптография [1], сутью которой стала возможность безопасной передачи симметричного ключа, использовав при этом небезопасный канал связи.</w:t>
      </w: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Головоломки Меркла (1974), протокол Диффи-Хеллмана [DH] (1976), алгоритм RSA (1976), протокол Месси-Омуры [MO] (1978), ранцевая криптосистема Меркла-Хеллмана (1978), криптосистема Рабина (1979), схема Эль-Гамаля [EG] (1985), и последующие вариации DH, EG, </w:t>
      </w:r>
      <w:r>
        <w:rPr>
          <w:rFonts w:ascii="Times New Roman" w:hAnsi="Times New Roman" w:eastAsia="Times New Roman" w:cs="Times New Roman"/>
          <w:color w:val="000000"/>
          <w:sz w:val="24"/>
        </w:rPr>
        <w:t xml:space="preserve">MO на эллиптических кривых породили возможность решения огромного спектра прикладных задач, которым важна была безопасность коммуникаций, начиная с обычной потребности в общении, и заканчивая банковскими транзакциями.</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pPr>
      <w:r>
        <w:rPr>
          <w:rFonts w:ascii="Times New Roman" w:hAnsi="Times New Roman" w:eastAsia="Times New Roman" w:cs="Times New Roman"/>
          <w:color w:val="000000"/>
          <w:sz w:val="24"/>
        </w:rPr>
        <w:t xml:space="preserve">Внешне может показаться, что при таком развитии криптографии, и в частности её асимметричного раздела, ранее существовавшая и старая проблема классической криптографии более становится не актуальной. Но на самом деле, асимметричная криптография не решает о</w:t>
      </w:r>
      <w:r>
        <w:rPr>
          <w:rFonts w:ascii="Times New Roman" w:hAnsi="Times New Roman" w:eastAsia="Times New Roman" w:cs="Times New Roman"/>
          <w:color w:val="000000"/>
          <w:sz w:val="24"/>
        </w:rPr>
        <w:t xml:space="preserve">кончательно первоначальную проблему, а лишь сдвигает "ареал обитания атакующих" с пассивных до активных нападений, заменяя проблему передачи симметричного ключа на проблему передачи публичного ключа. </w:t>
      </w: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Тем не менее, даже такой</w:t>
      </w:r>
      <w:r>
        <w:rPr>
          <w:rFonts w:ascii="Times New Roman" w:hAnsi="Times New Roman" w:eastAsia="Times New Roman" w:cs="Times New Roman"/>
          <w:color w:val="000000"/>
          <w:sz w:val="24"/>
        </w:rPr>
        <w:t xml:space="preserve"> результат уже является достаточно позитивным, потому как злоумышленнику становится необходимо совершать дополнительные действия и трудозатраты, которые, по истечению времени, могут ещё и выдать факт его существования субъектам коммуникации (если таковые с</w:t>
      </w:r>
      <w:r>
        <w:rPr>
          <w:rFonts w:ascii="Times New Roman" w:hAnsi="Times New Roman" w:eastAsia="Times New Roman" w:cs="Times New Roman"/>
          <w:color w:val="000000"/>
          <w:sz w:val="24"/>
        </w:rPr>
        <w:t xml:space="preserve">могут лично встретиться и проверить передаваемые значения), но лишь как постфактум.</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600" w:firstLine="0" w:left="600"/>
        <w:jc w:val="center"/>
        <w:rPr/>
      </w:pPr>
      <w:r>
        <mc:AlternateContent>
          <mc:Choice Requires="wpg">
            <w:drawing>
              <wp:inline xmlns:wp="http://schemas.openxmlformats.org/drawingml/2006/wordprocessingDrawing" distT="0" distB="0" distL="0" distR="0">
                <wp:extent cx="3072182" cy="3773301"/>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24887" name=""/>
                        <pic:cNvPicPr>
                          <a:picLocks noChangeAspect="1"/>
                        </pic:cNvPicPr>
                        <pic:nvPr/>
                      </pic:nvPicPr>
                      <pic:blipFill>
                        <a:blip r:embed="rId12"/>
                        <a:stretch/>
                      </pic:blipFill>
                      <pic:spPr bwMode="auto">
                        <a:xfrm flipH="0" flipV="0">
                          <a:off x="0" y="0"/>
                          <a:ext cx="3072182" cy="37733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241.90pt;height:297.11pt;mso-wrap-distance-left:0.00pt;mso-wrap-distance-top:0.00pt;mso-wrap-distance-right:0.00pt;mso-wrap-distance-bottom:0.00pt;z-index:1;" stroked="false">
                <v:imagedata r:id="rId12"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afterAutospacing="0"/>
        <w:ind w:right="0" w:firstLine="0" w:left="0"/>
        <w:jc w:val="left"/>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p>
      <w:pPr>
        <w:pBdr>
          <w:top w:val="none" w:color="000000" w:sz="4" w:space="0"/>
          <w:left w:val="none" w:color="000000" w:sz="4" w:space="0"/>
          <w:bottom w:val="none" w:color="000000" w:sz="4" w:space="0"/>
          <w:right w:val="none" w:color="000000" w:sz="4" w:space="0"/>
        </w:pBdr>
        <w:spacing w:after="0" w:afterAutospacing="0"/>
        <w:ind w:right="0" w:firstLine="0" w:left="0"/>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b/>
          <w:bCs/>
          <w:color w:val="000000"/>
          <w:sz w:val="22"/>
          <w:szCs w:val="22"/>
        </w:rPr>
        <w:t xml:space="preserve">Рисунок 2.</w:t>
      </w:r>
      <w:r>
        <w:rPr>
          <w:rFonts w:ascii="Times New Roman" w:hAnsi="Times New Roman" w:eastAsia="Times New Roman" w:cs="Times New Roman"/>
          <w:color w:val="000000"/>
          <w:sz w:val="22"/>
          <w:szCs w:val="22"/>
        </w:rPr>
        <w:t xml:space="preserve"> Использование небезопасного канала связи </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0"/>
        <w:jc w:val="center"/>
        <w:rPr>
          <w:rFonts w:ascii="Times New Roman" w:hAnsi="Times New Roman" w:eastAsia="Times New Roman" w:cs="Times New Roman"/>
          <w:sz w:val="24"/>
          <w:szCs w:val="24"/>
          <w:highlight w:val="none"/>
        </w:rPr>
      </w:pPr>
      <w:r>
        <w:rPr>
          <w:rFonts w:ascii="Times New Roman" w:hAnsi="Times New Roman" w:eastAsia="Times New Roman" w:cs="Times New Roman"/>
          <w:color w:val="000000"/>
          <w:sz w:val="22"/>
          <w:szCs w:val="22"/>
        </w:rPr>
        <w:t xml:space="preserve">при генерации ключа (протокол Диффи-Хеллмана)</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0"/>
        <w:jc w:val="left"/>
        <w:rPr>
          <w:sz w:val="22"/>
          <w:szCs w:val="22"/>
          <w:highlight w:val="none"/>
        </w:rPr>
      </w:pPr>
      <w:r>
        <w:rPr>
          <w:rFonts w:ascii="Times New Roman" w:hAnsi="Times New Roman" w:eastAsia="Times New Roman" w:cs="Times New Roman"/>
          <w:sz w:val="24"/>
          <w:szCs w:val="24"/>
          <w:highlight w:val="none"/>
        </w:rPr>
      </w:r>
      <w:r>
        <w:rPr>
          <w:sz w:val="22"/>
          <w:szCs w:val="22"/>
          <w:highlight w:val="none"/>
        </w:rPr>
      </w:r>
      <w:r>
        <w:rPr>
          <w:sz w:val="22"/>
          <w:szCs w:val="22"/>
          <w:highlight w:val="none"/>
        </w:rPr>
      </w:r>
    </w:p>
    <w:p>
      <w:pPr>
        <w:pBdr>
          <w:top w:val="none" w:color="000000" w:sz="4" w:space="0"/>
          <w:left w:val="none" w:color="000000" w:sz="4" w:space="0"/>
          <w:bottom w:val="none" w:color="000000" w:sz="4" w:space="0"/>
          <w:right w:val="none" w:color="000000" w:sz="4" w:space="0"/>
        </w:pBdr>
        <w:spacing w:after="0" w:afterAutospacing="0"/>
        <w:ind w:right="600" w:firstLine="0" w:left="600"/>
        <w:jc w:val="center"/>
        <w:rPr>
          <w:highlight w:val="none"/>
        </w:rPr>
      </w:pPr>
      <w:r>
        <mc:AlternateContent>
          <mc:Choice Requires="wpg">
            <w:drawing>
              <wp:inline xmlns:wp="http://schemas.openxmlformats.org/drawingml/2006/wordprocessingDrawing" distT="0" distB="0" distL="0" distR="0">
                <wp:extent cx="3156270" cy="4073027"/>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75939" name=""/>
                        <pic:cNvPicPr>
                          <a:picLocks noChangeAspect="1"/>
                        </pic:cNvPicPr>
                        <pic:nvPr/>
                      </pic:nvPicPr>
                      <pic:blipFill>
                        <a:blip r:embed="rId13"/>
                        <a:stretch/>
                      </pic:blipFill>
                      <pic:spPr bwMode="auto">
                        <a:xfrm flipH="0" flipV="0">
                          <a:off x="0" y="0"/>
                          <a:ext cx="3156269" cy="40730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248.53pt;height:320.71pt;mso-wrap-distance-left:0.00pt;mso-wrap-distance-top:0.00pt;mso-wrap-distance-right:0.00pt;mso-wrap-distance-bottom:0.00pt;z-index:1;" stroked="false">
                <v:imagedata r:id="rId13"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afterAutospacing="0"/>
        <w:ind w:right="600" w:firstLine="0" w:left="600"/>
        <w:jc w:val="left"/>
        <w:rPr>
          <w:rFonts w:ascii="Times New Roman" w:hAnsi="Times New Roman" w:eastAsia="Times New Roman" w:cs="Times New Roman"/>
          <w:sz w:val="24"/>
          <w:szCs w:val="24"/>
        </w:rPr>
      </w:pPr>
      <w:r>
        <w:rPr>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0" w:left="0"/>
        <w:jc w:val="center"/>
        <w:rPr>
          <w:sz w:val="22"/>
          <w:szCs w:val="22"/>
          <w:highlight w:val="none"/>
        </w:rPr>
      </w:pPr>
      <w:r>
        <w:rPr>
          <w:rFonts w:ascii="Times New Roman" w:hAnsi="Times New Roman" w:eastAsia="Times New Roman" w:cs="Times New Roman"/>
          <w:b/>
          <w:bCs/>
          <w:color w:val="000000"/>
          <w:sz w:val="22"/>
          <w:szCs w:val="22"/>
        </w:rPr>
        <w:t xml:space="preserve">Рисунок 3.</w:t>
      </w:r>
      <w:r>
        <w:rPr>
          <w:rFonts w:ascii="Times New Roman" w:hAnsi="Times New Roman" w:eastAsia="Times New Roman" w:cs="Times New Roman"/>
          <w:color w:val="000000"/>
          <w:sz w:val="22"/>
          <w:szCs w:val="22"/>
        </w:rPr>
        <w:t xml:space="preserve"> Атака MITM на примере протокола Диффи-Хеллмана</w:t>
      </w:r>
      <w:r>
        <w:rPr>
          <w:sz w:val="22"/>
          <w:szCs w:val="22"/>
          <w:highlight w:val="none"/>
        </w:rPr>
      </w:r>
      <w:r>
        <w:rPr>
          <w:sz w:val="22"/>
          <w:szCs w:val="22"/>
          <w:highlight w:val="none"/>
        </w:rPr>
      </w:r>
    </w:p>
    <w:p>
      <w:pPr>
        <w:pStyle w:val="1205"/>
        <w:pBdr>
          <w:top w:val="none" w:color="000000" w:sz="4" w:space="0"/>
          <w:left w:val="none" w:color="000000" w:sz="4" w:space="0"/>
          <w:bottom w:val="none" w:color="000000" w:sz="4" w:space="0"/>
          <w:right w:val="none" w:color="000000" w:sz="4" w:space="0"/>
        </w:pBdr>
        <w:spacing w:after="198" w:afterAutospacing="0" w:before="482" w:beforeAutospacing="0"/>
        <w:ind w:right="0" w:firstLine="0" w:left="850"/>
        <w:rPr>
          <w:sz w:val="28"/>
          <w:szCs w:val="28"/>
        </w:rPr>
      </w:pPr>
      <w:r/>
      <w:bookmarkStart w:id="3" w:name="_Toc3"/>
      <w:r>
        <w:rPr>
          <w:rFonts w:ascii="Times New Roman" w:hAnsi="Times New Roman" w:eastAsia="Times New Roman" w:cs="Times New Roman"/>
          <w:b/>
          <w:color w:val="000000"/>
          <w:sz w:val="28"/>
          <w:szCs w:val="28"/>
        </w:rPr>
        <w:t xml:space="preserve">3. Решения централизации</w:t>
      </w:r>
      <w:bookmarkEnd w:id="3"/>
      <w:r>
        <w:rPr>
          <w:sz w:val="28"/>
          <w:szCs w:val="28"/>
        </w:rPr>
      </w:r>
      <w:r>
        <w:rPr>
          <w:sz w:val="28"/>
          <w:szCs w:val="28"/>
        </w:rP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pPr>
      <w:r>
        <w:rPr>
          <w:rFonts w:ascii="Times New Roman" w:hAnsi="Times New Roman" w:eastAsia="Times New Roman" w:cs="Times New Roman"/>
          <w:color w:val="000000"/>
          <w:sz w:val="24"/>
        </w:rPr>
        <w:t xml:space="preserve">Современный Ин</w:t>
      </w:r>
      <w:r>
        <w:rPr>
          <w:rFonts w:ascii="Times New Roman" w:hAnsi="Times New Roman" w:eastAsia="Times New Roman" w:cs="Times New Roman"/>
          <w:color w:val="000000"/>
          <w:sz w:val="24"/>
        </w:rPr>
        <w:t xml:space="preserve">тернет со всей текущей рекламой, коммерцией, онлайн покупками и продажей просто не мог бы адекватно существовать, если бы постоянно совершались злоумышленниками сопутствующие MITM-атаки. И действительно, если бы такое существовало в реальности, то можно бы</w:t>
      </w:r>
      <w:r>
        <w:rPr>
          <w:rFonts w:ascii="Times New Roman" w:hAnsi="Times New Roman" w:eastAsia="Times New Roman" w:cs="Times New Roman"/>
          <w:color w:val="000000"/>
          <w:sz w:val="24"/>
        </w:rPr>
        <w:t xml:space="preserve">ло бы пересчитать на пальцах компании, которые были бы готовы смириться с рисками кражи передаваемых финансов и с постоянным снижением уровня доверия их же клиентов. Да и сами клиенты, принимая отрицательную сторону платежей через Интернет, просто бы продо</w:t>
      </w:r>
      <w:r>
        <w:rPr>
          <w:rFonts w:ascii="Times New Roman" w:hAnsi="Times New Roman" w:eastAsia="Times New Roman" w:cs="Times New Roman"/>
          <w:color w:val="000000"/>
          <w:sz w:val="24"/>
        </w:rPr>
        <w:t xml:space="preserve">лжали пользоваться наличными деньгами. В итоге, единственной безотказно рабочей бизнес-моделью в Интернете оставались бы сами MITM-атаки. </w:t>
      </w: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Тем не менее, настоящая реальность показывает нам, что проблема MITM как-то решается и по ощущениям довольно успешно. Когда мы пользуемся браузером, то он нам может показывать три возможных состояния коммуникаций: небезопасно (http://), безопасно (https://</w:t>
      </w:r>
      <w:r>
        <w:rPr>
          <w:rFonts w:ascii="Times New Roman" w:hAnsi="Times New Roman" w:eastAsia="Times New Roman" w:cs="Times New Roman"/>
          <w:color w:val="000000"/>
          <w:sz w:val="24"/>
        </w:rPr>
        <w:t xml:space="preserve">) и ещё раз небезопасно (</w:t>
      </w:r>
      <w:r>
        <w:rPr>
          <w:rFonts w:ascii="Times New Roman" w:hAnsi="Times New Roman" w:eastAsia="Times New Roman" w:cs="Times New Roman"/>
          <w:strike/>
          <w:color w:val="000000"/>
          <w:sz w:val="24"/>
        </w:rPr>
        <w:t xml:space="preserve">https</w:t>
      </w:r>
      <w:r>
        <w:rPr>
          <w:rFonts w:ascii="Times New Roman" w:hAnsi="Times New Roman" w:eastAsia="Times New Roman" w:cs="Times New Roman"/>
          <w:color w:val="000000"/>
          <w:sz w:val="24"/>
        </w:rPr>
        <w:t xml:space="preserve">://). Первое говорит просто о том, что не существует вовсе шифрования. Второе утверждает, что всё безопасно шифруется и подтверждается. И как раз последнее свидетельствует о том, что возможно осуществление MITM-атаки.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283"/>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0" w:afterAutospacing="0"/>
        <w:ind w:right="600" w:firstLine="0" w:left="600"/>
        <w:jc w:val="center"/>
        <w:rPr>
          <w:highlight w:val="none"/>
        </w:rPr>
      </w:pPr>
      <w:r>
        <mc:AlternateContent>
          <mc:Choice Requires="wpg">
            <w:drawing>
              <wp:inline xmlns:wp="http://schemas.openxmlformats.org/drawingml/2006/wordprocessingDrawing" distT="0" distB="0" distL="0" distR="0">
                <wp:extent cx="5522900" cy="3125041"/>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052154" name=""/>
                        <pic:cNvPicPr>
                          <a:picLocks noChangeAspect="1"/>
                        </pic:cNvPicPr>
                        <pic:nvPr/>
                      </pic:nvPicPr>
                      <pic:blipFill>
                        <a:blip r:embed="rId14"/>
                        <a:stretch/>
                      </pic:blipFill>
                      <pic:spPr bwMode="auto">
                        <a:xfrm flipH="0" flipV="0">
                          <a:off x="0" y="0"/>
                          <a:ext cx="5522900" cy="31250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34.87pt;height:246.07pt;mso-wrap-distance-left:0.00pt;mso-wrap-distance-top:0.00pt;mso-wrap-distance-right:0.00pt;mso-wrap-distance-bottom:0.00pt;z-index:1;" stroked="false">
                <v:imagedata r:id="rId14"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afterAutospacing="0"/>
        <w:ind w:right="600" w:firstLine="0" w:left="600"/>
        <w:jc w:val="center"/>
        <w:rPr>
          <w:highlight w:val="none"/>
        </w:rPr>
      </w:pPr>
      <w:r>
        <w:rPr>
          <w:highlight w:val="none"/>
        </w:rPr>
      </w:r>
      <w:r>
        <w:rPr>
          <w:rFonts w:ascii="Times New Roman" w:hAnsi="Times New Roman" w:eastAsia="Times New Roman" w:cs="Times New Roman"/>
          <w:b/>
          <w:bCs/>
          <w:color w:val="000000"/>
          <w:sz w:val="22"/>
          <w:szCs w:val="22"/>
        </w:rPr>
        <w:t xml:space="preserve">Рисунок 4.</w:t>
      </w:r>
      <w:r>
        <w:rPr>
          <w:rFonts w:ascii="Times New Roman" w:hAnsi="Times New Roman" w:eastAsia="Times New Roman" w:cs="Times New Roman"/>
          <w:color w:val="000000"/>
          <w:sz w:val="22"/>
          <w:szCs w:val="22"/>
        </w:rPr>
        <w:t xml:space="preserve"> Атака MITM на примере протокола Диффи-Хеллмана</w: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afterAutospacing="0"/>
        <w:ind w:right="600" w:firstLine="0" w:left="600"/>
        <w:jc w:val="center"/>
        <w:rPr>
          <w:highlight w:val="none"/>
        </w:rPr>
      </w:pPr>
      <w:r>
        <w:rPr>
          <w:highlight w:val="none"/>
        </w:rPr>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Так в итоге, как современный мир смог решить проблему MITM? Ответ: достаточно просто — делегировав возможность совершения MITM атаки ограниченному кругу сервисов, выдвигаемых в роли центров сертификации (доверенных узлов). Схема крайне проста, но на своих </w:t>
      </w:r>
      <w:r>
        <w:rPr>
          <w:rFonts w:ascii="Times New Roman" w:hAnsi="Times New Roman" w:eastAsia="Times New Roman" w:cs="Times New Roman"/>
          <w:color w:val="000000"/>
          <w:sz w:val="24"/>
        </w:rPr>
        <w:t xml:space="preserve">первоначальных этапах она была также уязвима к MITM со стороны сторонних злоумышленников.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0" w:afterAutospacing="0"/>
        <w:ind w:right="600" w:firstLine="0" w:left="600"/>
        <w:jc w:val="center"/>
        <w:rPr>
          <w:highlight w:val="none"/>
        </w:rPr>
      </w:pPr>
      <w:r>
        <mc:AlternateContent>
          <mc:Choice Requires="wpg">
            <w:drawing>
              <wp:inline xmlns:wp="http://schemas.openxmlformats.org/drawingml/2006/wordprocessingDrawing" distT="0" distB="0" distL="0" distR="0">
                <wp:extent cx="3319716" cy="180449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621643" name=""/>
                        <pic:cNvPicPr>
                          <a:picLocks noChangeAspect="1"/>
                        </pic:cNvPicPr>
                        <pic:nvPr/>
                      </pic:nvPicPr>
                      <pic:blipFill>
                        <a:blip r:embed="rId15"/>
                        <a:stretch/>
                      </pic:blipFill>
                      <pic:spPr bwMode="auto">
                        <a:xfrm flipH="0" flipV="0">
                          <a:off x="0" y="0"/>
                          <a:ext cx="3319715" cy="18044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61.39pt;height:142.09pt;mso-wrap-distance-left:0.00pt;mso-wrap-distance-top:0.00pt;mso-wrap-distance-right:0.00pt;mso-wrap-distance-bottom:0.00pt;z-index:1;" stroked="false">
                <v:imagedata r:id="rId15"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afterAutospacing="0"/>
        <w:ind w:right="600" w:firstLine="0" w:left="600"/>
        <w:rPr>
          <w:rFonts w:ascii="Times New Roman" w:hAnsi="Times New Roman" w:eastAsia="Times New Roman" w:cs="Times New Roman"/>
          <w:sz w:val="24"/>
          <w:szCs w:val="24"/>
        </w:rPr>
      </w:pPr>
      <w:r>
        <w:rPr>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0" w:left="0"/>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szCs w:val="22"/>
        </w:rPr>
      </w:r>
      <w:r>
        <w:rPr>
          <w:rFonts w:ascii="Times New Roman" w:hAnsi="Times New Roman" w:eastAsia="Times New Roman" w:cs="Times New Roman"/>
          <w:b/>
          <w:bCs/>
          <w:color w:val="000000"/>
          <w:sz w:val="22"/>
          <w:szCs w:val="22"/>
        </w:rPr>
        <w:t xml:space="preserve">Рисунок 5.</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Трент - доверенный узел. Предполагается, что Алиса уже знает Трента, а потому и знает </w:t>
      </w:r>
      <w:r>
        <w:rPr>
          <w:rFonts w:ascii="Times New Roman" w:hAnsi="Times New Roman" w:eastAsia="Times New Roman" w:cs="Times New Roman"/>
          <w:b/>
          <w:color w:val="000000"/>
          <w:sz w:val="22"/>
          <w:szCs w:val="22"/>
        </w:rPr>
        <w:t xml:space="preserve">T</w:t>
      </w:r>
      <w:r>
        <w:rPr>
          <w:rFonts w:ascii="Times New Roman" w:hAnsi="Times New Roman" w:eastAsia="Times New Roman" w:cs="Times New Roman"/>
          <w:color w:val="000000"/>
          <w:sz w:val="22"/>
          <w:szCs w:val="22"/>
        </w:rPr>
        <w:t xml:space="preserve">. Доверие абсолютно, и Алиса предполагает, что Трент не будет совершать MITM. Под E</w:t>
      </w:r>
      <w:r>
        <w:rPr>
          <w:rFonts w:ascii="Times New Roman" w:hAnsi="Times New Roman" w:eastAsia="Times New Roman" w:cs="Times New Roman"/>
          <w:color w:val="000000"/>
          <w:sz w:val="22"/>
          <w:szCs w:val="22"/>
          <w:vertAlign w:val="subscript"/>
        </w:rPr>
        <w:t xml:space="preserve">Kt</w:t>
      </w:r>
      <w:r>
        <w:rPr>
          <w:rFonts w:ascii="Times New Roman" w:hAnsi="Times New Roman" w:eastAsia="Times New Roman" w:cs="Times New Roman"/>
          <w:color w:val="000000"/>
          <w:sz w:val="22"/>
          <w:szCs w:val="22"/>
        </w:rPr>
        <w:t xml:space="preserve"> понимается алгоритм, способный доказать Алисе, что само сообщение отправил и подтвердил именно Трент</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pPr>
      <w:r>
        <w:rPr>
          <w:rFonts w:ascii="Times New Roman" w:hAnsi="Times New Roman" w:eastAsia="Times New Roman" w:cs="Times New Roman"/>
          <w:color w:val="000000"/>
          <w:sz w:val="24"/>
        </w:rPr>
        <w:t xml:space="preserve">Иными словами, при работе за компьютером с доступом в Интернет, уже предполагается, что на таковом компьютере, на уровне ОС, браузера или конкретного приложения установлены сертификаты (публичные ключи) центров сертификации, за счёт которых и совершаются д</w:t>
      </w:r>
      <w:r>
        <w:rPr>
          <w:rFonts w:ascii="Times New Roman" w:hAnsi="Times New Roman" w:eastAsia="Times New Roman" w:cs="Times New Roman"/>
          <w:color w:val="000000"/>
          <w:sz w:val="24"/>
        </w:rPr>
        <w:t xml:space="preserve">альнейшие безопасные коммуникации. Но стоит понимать, что как-то ОС, браузер, приложение, должны были попасть на итоговый компьютер без доверенного узла. Здесь может быть несколько ветвлений развития со стороны централизации. </w:t>
      </w: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p>
    <w:p>
      <w:pPr>
        <w:pStyle w:val="1284"/>
        <w:numPr>
          <w:ilvl w:val="0"/>
          <w:numId w:val="246"/>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Первый и самый очевидный вектор — просто плыть по течению и рано или поздно, даже с учётом жертв MITM, б</w:t>
      </w:r>
      <w:r>
        <w:rPr>
          <w:rFonts w:ascii="Times New Roman" w:hAnsi="Times New Roman" w:eastAsia="Times New Roman" w:cs="Times New Roman"/>
          <w:i/>
          <w:color w:val="000000"/>
          <w:sz w:val="24"/>
        </w:rPr>
        <w:t xml:space="preserve">о</w:t>
      </w:r>
      <w:r>
        <w:rPr>
          <w:rFonts w:ascii="Times New Roman" w:hAnsi="Times New Roman" w:eastAsia="Times New Roman" w:cs="Times New Roman"/>
          <w:color w:val="000000"/>
          <w:sz w:val="24"/>
        </w:rPr>
        <w:t xml:space="preserve">льшая часть пользователей наконец установит обновлённую ОС, браузер или приложение с вложенными в них публичными ключами центров сертификации.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Style w:val="1284"/>
        <w:numPr>
          <w:ilvl w:val="0"/>
          <w:numId w:val="246"/>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Второй вектор — использовать кооперацию с производителями устройств, чтобы таковые, устанавливали ОС с уже вложенными публичными ключами центров сертификации. Таковой способ вполне удовлетворителен, но не действителен для клиентов у которых уже присутствую</w:t>
      </w:r>
      <w:r>
        <w:rPr>
          <w:rFonts w:ascii="Times New Roman" w:hAnsi="Times New Roman" w:eastAsia="Times New Roman" w:cs="Times New Roman"/>
          <w:color w:val="000000"/>
          <w:sz w:val="24"/>
        </w:rPr>
        <w:t xml:space="preserve">т устройства.</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pP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pPr>
      <w:r>
        <w:rPr>
          <w:rFonts w:ascii="Times New Roman" w:hAnsi="Times New Roman" w:eastAsia="Times New Roman" w:cs="Times New Roman"/>
          <w:color w:val="000000"/>
          <w:sz w:val="24"/>
        </w:rPr>
        <w:t xml:space="preserve">Как только информация о центрах сертификации будет установлена на клиентском устройстве, то все дальнейшие MITM атаки начинают делегироваться. Общий вид MITM со сторонними злоумышленниками теряет свой первоначальный смысл. Теперь MITM могут совершать лишь </w:t>
      </w:r>
      <w:r>
        <w:rPr>
          <w:rFonts w:ascii="Times New Roman" w:hAnsi="Times New Roman" w:eastAsia="Times New Roman" w:cs="Times New Roman"/>
          <w:color w:val="000000"/>
          <w:sz w:val="24"/>
        </w:rPr>
        <w:t xml:space="preserve">"законно установленные" злоумышленники в роли ЦС.</w:t>
      </w:r>
      <w:r/>
    </w:p>
    <w:p>
      <w:pPr>
        <w:pStyle w:val="1205"/>
        <w:pBdr>
          <w:top w:val="none" w:color="000000" w:sz="4" w:space="0"/>
          <w:left w:val="none" w:color="000000" w:sz="4" w:space="0"/>
          <w:bottom w:val="none" w:color="000000" w:sz="4" w:space="0"/>
          <w:right w:val="none" w:color="000000" w:sz="4" w:space="0"/>
        </w:pBdr>
        <w:spacing w:after="198" w:afterAutospacing="0" w:before="482" w:beforeAutospacing="0"/>
        <w:ind w:right="0" w:firstLine="850" w:left="0"/>
        <w:rPr/>
      </w:pPr>
      <w:r/>
      <w:bookmarkStart w:id="4" w:name="_Toc4"/>
      <w:r>
        <w:rPr>
          <w:rFonts w:ascii="Times New Roman" w:hAnsi="Times New Roman" w:eastAsia="Times New Roman" w:cs="Times New Roman"/>
          <w:b/>
          <w:color w:val="000000"/>
          <w:sz w:val="28"/>
          <w:szCs w:val="28"/>
        </w:rPr>
        <w:t xml:space="preserve">4. Решения децентрализации</w:t>
      </w:r>
      <w:bookmarkEnd w:id="4"/>
      <w: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Децентрализованн</w:t>
      </w:r>
      <w:r>
        <w:rPr>
          <w:rFonts w:ascii="Times New Roman" w:hAnsi="Times New Roman" w:eastAsia="Times New Roman" w:cs="Times New Roman"/>
          <w:color w:val="000000"/>
          <w:sz w:val="24"/>
        </w:rPr>
        <w:t xml:space="preserve">ые системы часто решают проблемы MITM атак более изощрёнными, эзотерическими способами за счёт невозможности создания центров сертификации, которые бы явно противоречили ризоморфной структуре. Тем не менее, как далее мы опишем, децентрализованные сети част</w:t>
      </w:r>
      <w:r>
        <w:rPr>
          <w:rFonts w:ascii="Times New Roman" w:hAnsi="Times New Roman" w:eastAsia="Times New Roman" w:cs="Times New Roman"/>
          <w:color w:val="000000"/>
          <w:sz w:val="24"/>
        </w:rPr>
        <w:t xml:space="preserve">о на своих первоначальных стадиях запуска будут использовать централизованные системы, как и до этого, сами централизованные системы использовали небезопасные каналы связи при установке ЦС.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283"/>
        <w:jc w:val="both"/>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p>
    <w:p>
      <w:pPr>
        <w:pStyle w:val="1284"/>
        <w:numPr>
          <w:ilvl w:val="0"/>
          <w:numId w:val="247"/>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cs="Times New Roman"/>
        </w:rPr>
      </w:pPr>
      <w:r>
        <w:rPr>
          <w:rFonts w:ascii="Times New Roman" w:hAnsi="Times New Roman" w:eastAsia="Times New Roman" w:cs="Times New Roman"/>
          <w:b w:val="0"/>
          <w:bCs w:val="0"/>
          <w:i w:val="0"/>
          <w:iCs w:val="0"/>
          <w:color w:val="000000"/>
          <w:sz w:val="24"/>
        </w:rPr>
        <w:t xml:space="preserve">Первый</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color w:val="000000"/>
          <w:sz w:val="24"/>
        </w:rPr>
        <w:t xml:space="preserve">метод обмена ключами в децентрализованных сетях — это обмен ключами лично в оффлайне. Иными словами, метод сводится к использованию простого, старого, надёжного и про</w:t>
      </w:r>
      <w:r>
        <w:rPr>
          <w:rFonts w:ascii="Times New Roman" w:hAnsi="Times New Roman" w:eastAsia="Times New Roman" w:cs="Times New Roman"/>
          <w:color w:val="000000"/>
          <w:sz w:val="24"/>
        </w:rPr>
        <w:t xml:space="preserve">веренного временем в тысячелетия способа обмена. Безусловно это не самый удобный способ, потому как может существовать большое количество его ограничений — невозможность передачи ключа явно, географическое расположение </w:t>
      </w:r>
      <w:r>
        <w:rPr>
          <w:rFonts w:ascii="Times New Roman" w:hAnsi="Times New Roman" w:eastAsia="Times New Roman" w:cs="Times New Roman"/>
          <w:color w:val="000000"/>
          <w:sz w:val="24"/>
        </w:rPr>
        <w:t xml:space="preserve">не позволяющее </w:t>
      </w:r>
      <w:r>
        <w:rPr>
          <w:rFonts w:ascii="Times New Roman" w:hAnsi="Times New Roman" w:eastAsia="Times New Roman" w:cs="Times New Roman"/>
          <w:color w:val="000000"/>
          <w:sz w:val="24"/>
        </w:rPr>
        <w:t xml:space="preserve">осуществить передачу, небезопасность использования посредника при транспортировании и прочее</w:t>
      </w:r>
      <w:r>
        <w:rPr>
          <w:rFonts w:ascii="Times New Roman" w:hAnsi="Times New Roman" w:eastAsia="Times New Roman" w:cs="Times New Roman"/>
          <w:color w:val="000000"/>
          <w:sz w:val="24"/>
        </w:rPr>
        <w:t xml:space="preserve">. В любом случае, такой способ хоть и не имеет технической базы, но при это является одним из самых надёжных методов передачи.</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cs="Times New Roman"/>
        </w:rPr>
      </w:pPr>
      <w:r>
        <w:rPr>
          <w:rFonts w:ascii="Times New Roman" w:hAnsi="Times New Roman" w:eastAsia="Times New Roman" w:cs="Times New Roman"/>
          <w:color w:val="000000"/>
          <w:sz w:val="24"/>
          <w:highlight w:val="none"/>
        </w:rPr>
      </w:r>
      <w:r>
        <w:rPr>
          <w:rFonts w:ascii="Times New Roman" w:hAnsi="Times New Roman" w:cs="Times New Roman"/>
        </w:rPr>
      </w:r>
      <w:r>
        <w:rPr>
          <w:rFonts w:ascii="Times New Roman" w:hAnsi="Times New Roman" w:cs="Times New Roman"/>
        </w:rPr>
      </w:r>
    </w:p>
    <w:p>
      <w:pPr>
        <w:pStyle w:val="1284"/>
        <w:numPr>
          <w:ilvl w:val="0"/>
          <w:numId w:val="247"/>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b w:val="0"/>
          <w:bCs w:val="0"/>
          <w:i w:val="0"/>
          <w:iCs w:val="0"/>
          <w:color w:val="000000"/>
          <w:sz w:val="24"/>
        </w:rPr>
        <w:t xml:space="preserve">Второй</w:t>
      </w:r>
      <w:r>
        <w:rPr>
          <w:rFonts w:ascii="Times New Roman" w:hAnsi="Times New Roman" w:eastAsia="Times New Roman" w:cs="Times New Roman"/>
          <w:b w:val="0"/>
          <w:bCs w:val="0"/>
          <w:i w:val="0"/>
          <w:iCs w:val="0"/>
          <w:color w:val="000000"/>
          <w:sz w:val="24"/>
        </w:rPr>
        <w:t xml:space="preserve"> </w:t>
      </w:r>
      <w:r>
        <w:rPr>
          <w:rFonts w:ascii="Times New Roman" w:hAnsi="Times New Roman" w:eastAsia="Times New Roman" w:cs="Times New Roman"/>
          <w:color w:val="000000"/>
          <w:sz w:val="24"/>
        </w:rPr>
        <w:t xml:space="preserve">метод сводится к использованию централизованных сервисов в роли площадок для размещения публичных ключей. Часто создатели децентрализованных систем сами создают сервер, на котором выкладывают и постоянно редактируют список публичных ключей, выступая тем са</w:t>
      </w:r>
      <w:r>
        <w:rPr>
          <w:rFonts w:ascii="Times New Roman" w:hAnsi="Times New Roman" w:eastAsia="Times New Roman" w:cs="Times New Roman"/>
          <w:color w:val="000000"/>
          <w:sz w:val="24"/>
        </w:rPr>
        <w:t xml:space="preserve">мым в роли некого ЦС, хоть и на более низком уровне по иерархии доверия. Как только первоначальная децентрализованная сеть была построена и сервер, в роли ЦС, сыграл свою основную роль </w:t>
      </w:r>
      <w:r>
        <w:rPr>
          <w:rFonts w:ascii="Times New Roman" w:hAnsi="Times New Roman" w:eastAsia="Times New Roman" w:cs="Times New Roman"/>
          <w:b w:val="0"/>
          <w:bCs w:val="0"/>
          <w:i/>
          <w:iCs/>
          <w:color w:val="000000"/>
          <w:sz w:val="24"/>
        </w:rPr>
        <w:t xml:space="preserve">корректно</w:t>
      </w:r>
      <w:r>
        <w:rPr>
          <w:rFonts w:ascii="Times New Roman" w:hAnsi="Times New Roman" w:eastAsia="Times New Roman" w:cs="Times New Roman"/>
          <w:color w:val="000000"/>
          <w:sz w:val="24"/>
        </w:rPr>
        <w:t xml:space="preserve">, сами участники могут обмениваться внутри сети публичными ключами, в некой степени эмулируя применение </w:t>
      </w:r>
      <w:r>
        <w:rPr>
          <w:rFonts w:ascii="Times New Roman" w:hAnsi="Times New Roman" w:eastAsia="Times New Roman" w:cs="Times New Roman"/>
          <w:b w:val="0"/>
          <w:bCs w:val="0"/>
          <w:i/>
          <w:iCs/>
          <w:color w:val="000000"/>
          <w:sz w:val="24"/>
        </w:rPr>
        <w:t xml:space="preserve">первого</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color w:val="000000"/>
          <w:sz w:val="24"/>
        </w:rPr>
        <w:t xml:space="preserve">способа обмена. Подменить публичные ключи становится возможным на трёх уровнях: 1) на уровне оригинального ЦС, где таковой должен сотрудничать с провайдерами связи для успешных редиректов на копию сервера с другими публичными ключами, 2) на уровне выдвига</w:t>
      </w:r>
      <w:r>
        <w:rPr>
          <w:rFonts w:ascii="Times New Roman" w:hAnsi="Times New Roman" w:eastAsia="Times New Roman" w:cs="Times New Roman"/>
          <w:color w:val="000000"/>
          <w:sz w:val="24"/>
        </w:rPr>
        <w:t xml:space="preserve">емого сервера в роли ЦС, где таковой может самолично изменять публичные ключи, 3) на уровне децентрализованной сети, если произошёл либо первый, либо второй пу</w:t>
      </w:r>
      <w:r>
        <w:rPr>
          <w:rFonts w:ascii="Times New Roman" w:hAnsi="Times New Roman" w:eastAsia="Times New Roman" w:cs="Times New Roman"/>
          <w:color w:val="000000"/>
          <w:sz w:val="24"/>
        </w:rPr>
        <w:t xml:space="preserve">нкт, либо если сам узел является злоумышленником, выдающим ложные ключи.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Style w:val="1284"/>
        <w:numPr>
          <w:ilvl w:val="0"/>
          <w:numId w:val="247"/>
        </w:numPr>
        <w:pBdr>
          <w:top w:val="none" w:color="000000" w:sz="4" w:space="0"/>
          <w:left w:val="none" w:color="000000" w:sz="4" w:space="0"/>
          <w:bottom w:val="none" w:color="000000" w:sz="4" w:space="0"/>
          <w:right w:val="none" w:color="000000" w:sz="4" w:space="0"/>
        </w:pBdr>
        <w:spacing w:after="0" w:afterAutospacing="0"/>
        <w:ind w:right="0" w:firstLine="0" w:left="850"/>
        <w:jc w:val="both"/>
        <w:rPr/>
      </w:pPr>
      <w:r>
        <w:rPr>
          <w:rFonts w:ascii="Times New Roman" w:hAnsi="Times New Roman" w:eastAsia="Times New Roman" w:cs="Times New Roman"/>
          <w:color w:val="000000"/>
          <w:sz w:val="24"/>
        </w:rPr>
      </w:r>
      <w:r>
        <w:rPr>
          <w:rFonts w:ascii="Times New Roman" w:hAnsi="Times New Roman" w:eastAsia="Times New Roman" w:cs="Times New Roman"/>
          <w:b w:val="0"/>
          <w:bCs w:val="0"/>
          <w:i w:val="0"/>
          <w:iCs w:val="0"/>
          <w:color w:val="000000"/>
          <w:sz w:val="24"/>
        </w:rPr>
        <w:t xml:space="preserve">Третий</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color w:val="000000"/>
          <w:sz w:val="24"/>
        </w:rPr>
        <w:t xml:space="preserve">метод сводится к использованию сети доверия [2]</w:t>
      </w:r>
      <w:r>
        <w:rPr>
          <w:rFonts w:ascii="Times New Roman" w:hAnsi="Times New Roman" w:eastAsia="Times New Roman" w:cs="Times New Roman"/>
          <w:color w:val="000000"/>
          <w:sz w:val="24"/>
        </w:rPr>
        <w:t xml:space="preserve">. Данный способ успешно может функционировать в роли продолжения второго, после того как клиенты получили первоначальные публичные ключи от сервера. Каждый указанный публичный ключ на сервере сам становится своеобразным ЦС, который перенаправляет пу</w:t>
      </w:r>
      <w:r>
        <w:rPr>
          <w:rFonts w:ascii="Times New Roman" w:hAnsi="Times New Roman" w:eastAsia="Times New Roman" w:cs="Times New Roman"/>
          <w:color w:val="000000"/>
          <w:sz w:val="24"/>
        </w:rPr>
        <w:t xml:space="preserve">бличные ключи от одного узла к другому. Далее, как только сами клиенты начинают обладать определённым количеством ключей, они также автоматически становятся ЦС, устанавливающими и выстраивающими на своей стороне дальнейшие коммуникации. Указанный механизм </w:t>
      </w:r>
      <w:r>
        <w:rPr>
          <w:rFonts w:ascii="Times New Roman" w:hAnsi="Times New Roman" w:eastAsia="Times New Roman" w:cs="Times New Roman"/>
          <w:color w:val="000000"/>
          <w:sz w:val="24"/>
        </w:rPr>
        <w:t xml:space="preserve">интересен тем, что уровень централизованного доверия к узлам постоянно "разлагается". Изначально существовавший один сервер обладает </w:t>
      </w:r>
      <w:r>
        <w:rPr>
          <w:rFonts w:ascii="Times New Roman" w:hAnsi="Times New Roman" w:eastAsia="Times New Roman" w:cs="Times New Roman"/>
          <w:b w:val="0"/>
          <w:bCs w:val="0"/>
          <w:i/>
          <w:iCs/>
          <w:color w:val="000000"/>
          <w:sz w:val="24"/>
        </w:rPr>
        <w:t xml:space="preserve">100%</w:t>
      </w:r>
      <w:r>
        <w:rPr>
          <w:rFonts w:ascii="Times New Roman" w:hAnsi="Times New Roman" w:eastAsia="Times New Roman" w:cs="Times New Roman"/>
          <w:color w:val="000000"/>
          <w:sz w:val="24"/>
        </w:rPr>
        <w:t xml:space="preserve"> уровнем доверия, далее список публичных ключей в </w:t>
      </w:r>
      <w:r>
        <w:rPr>
          <w:rFonts w:ascii="Times New Roman" w:hAnsi="Times New Roman" w:eastAsia="Times New Roman" w:cs="Times New Roman"/>
          <w:b w:val="0"/>
          <w:bCs w:val="0"/>
          <w:i/>
          <w:iCs/>
          <w:color w:val="000000"/>
          <w:sz w:val="24"/>
        </w:rPr>
        <w:t xml:space="preserve">N</w:t>
      </w:r>
      <w:r>
        <w:rPr>
          <w:rFonts w:ascii="Times New Roman" w:hAnsi="Times New Roman" w:eastAsia="Times New Roman" w:cs="Times New Roman"/>
          <w:color w:val="000000"/>
          <w:sz w:val="24"/>
        </w:rPr>
        <w:t xml:space="preserve"> уменьшает, в лучшем случае, первоначальное доверия до </w:t>
      </w:r>
      <w:r>
        <w:rPr>
          <w:rFonts w:ascii="Times New Roman" w:hAnsi="Times New Roman" w:eastAsia="Times New Roman" w:cs="Times New Roman"/>
          <w:b w:val="0"/>
          <w:bCs w:val="0"/>
          <w:i/>
          <w:iCs/>
          <w:color w:val="000000"/>
          <w:sz w:val="24"/>
        </w:rPr>
        <w:t xml:space="preserve">100%/N</w:t>
      </w:r>
      <w:r>
        <w:rPr>
          <w:rFonts w:ascii="Times New Roman" w:hAnsi="Times New Roman" w:eastAsia="Times New Roman" w:cs="Times New Roman"/>
          <w:color w:val="000000"/>
          <w:sz w:val="24"/>
        </w:rPr>
        <w:t xml:space="preserve">, и далее, сами клиенты подключившись к узлам в </w:t>
      </w:r>
      <w:r>
        <w:rPr>
          <w:rFonts w:ascii="Times New Roman" w:hAnsi="Times New Roman" w:eastAsia="Times New Roman" w:cs="Times New Roman"/>
          <w:b w:val="0"/>
          <w:bCs w:val="0"/>
          <w:i/>
          <w:iCs/>
          <w:color w:val="000000"/>
          <w:sz w:val="24"/>
        </w:rPr>
        <w:t xml:space="preserve">Q-ом</w:t>
      </w:r>
      <w:r>
        <w:rPr>
          <w:rFonts w:ascii="Times New Roman" w:hAnsi="Times New Roman" w:eastAsia="Times New Roman" w:cs="Times New Roman"/>
          <w:color w:val="000000"/>
          <w:sz w:val="24"/>
        </w:rPr>
        <w:t xml:space="preserve"> количестве, продолжают уменьшать необходимый уровень доверия, в лучшем случае, до </w:t>
      </w:r>
      <w:r>
        <w:rPr>
          <w:rFonts w:ascii="Times New Roman" w:hAnsi="Times New Roman" w:eastAsia="Times New Roman" w:cs="Times New Roman"/>
          <w:b w:val="0"/>
          <w:bCs w:val="0"/>
          <w:i/>
          <w:iCs/>
          <w:color w:val="000000"/>
          <w:sz w:val="24"/>
        </w:rPr>
        <w:t xml:space="preserve">100%/N/Q</w:t>
      </w:r>
      <w:r>
        <w:rPr>
          <w:rFonts w:ascii="Times New Roman" w:hAnsi="Times New Roman" w:eastAsia="Times New Roman" w:cs="Times New Roman"/>
          <w:color w:val="000000"/>
          <w:sz w:val="24"/>
        </w:rPr>
        <w:t xml:space="preserve"> и т.д. Сеть доверия будет работать лишь при условии, что </w:t>
      </w:r>
      <w:r>
        <w:rPr>
          <w:rFonts w:ascii="Times New Roman" w:hAnsi="Times New Roman" w:eastAsia="Times New Roman" w:cs="Times New Roman"/>
          <w:b w:val="0"/>
          <w:bCs w:val="0"/>
          <w:i/>
          <w:iCs/>
          <w:color w:val="000000"/>
          <w:sz w:val="24"/>
        </w:rPr>
        <w:t xml:space="preserve">N</w:t>
      </w:r>
      <w:r>
        <w:rPr>
          <w:rFonts w:ascii="Times New Roman" w:hAnsi="Times New Roman" w:eastAsia="Times New Roman" w:cs="Times New Roman"/>
          <w:color w:val="000000"/>
          <w:sz w:val="24"/>
        </w:rPr>
        <w:t xml:space="preserve"> и </w:t>
      </w:r>
      <w:r>
        <w:rPr>
          <w:rFonts w:ascii="Times New Roman" w:hAnsi="Times New Roman" w:eastAsia="Times New Roman" w:cs="Times New Roman"/>
          <w:b w:val="0"/>
          <w:bCs w:val="0"/>
          <w:i/>
          <w:iCs/>
          <w:color w:val="000000"/>
          <w:sz w:val="24"/>
        </w:rPr>
        <w:t xml:space="preserve">Q</w:t>
      </w:r>
      <w:r>
        <w:rPr>
          <w:rFonts w:ascii="Times New Roman" w:hAnsi="Times New Roman" w:eastAsia="Times New Roman" w:cs="Times New Roman"/>
          <w:color w:val="000000"/>
          <w:sz w:val="24"/>
        </w:rPr>
        <w:t xml:space="preserve"> не приводят всё к тому же </w:t>
      </w:r>
      <w:r>
        <w:rPr>
          <w:rFonts w:ascii="Times New Roman" w:hAnsi="Times New Roman" w:eastAsia="Times New Roman" w:cs="Times New Roman"/>
          <w:b w:val="0"/>
          <w:bCs w:val="0"/>
          <w:i/>
          <w:iCs/>
          <w:color w:val="000000"/>
          <w:sz w:val="24"/>
        </w:rPr>
        <w:t xml:space="preserve">100%</w:t>
      </w:r>
      <w:r>
        <w:rPr>
          <w:rFonts w:ascii="Times New Roman" w:hAnsi="Times New Roman" w:eastAsia="Times New Roman" w:cs="Times New Roman"/>
          <w:color w:val="000000"/>
          <w:sz w:val="24"/>
        </w:rPr>
        <w:t xml:space="preserve"> уровню доверия, иначе говоря, если </w:t>
      </w:r>
      <w:r>
        <w:rPr>
          <w:rFonts w:ascii="Times New Roman" w:hAnsi="Times New Roman" w:eastAsia="Times New Roman" w:cs="Times New Roman"/>
          <w:b w:val="0"/>
          <w:bCs w:val="0"/>
          <w:i/>
          <w:iCs/>
          <w:color w:val="000000"/>
          <w:sz w:val="24"/>
        </w:rPr>
        <w:t xml:space="preserve">N</w:t>
      </w:r>
      <w:r>
        <w:rPr>
          <w:rFonts w:ascii="Times New Roman" w:hAnsi="Times New Roman" w:eastAsia="Times New Roman" w:cs="Times New Roman"/>
          <w:color w:val="000000"/>
          <w:sz w:val="24"/>
        </w:rPr>
        <w:t xml:space="preserve"> и </w:t>
      </w:r>
      <w:r>
        <w:rPr>
          <w:rFonts w:ascii="Times New Roman" w:hAnsi="Times New Roman" w:eastAsia="Times New Roman" w:cs="Times New Roman"/>
          <w:b w:val="0"/>
          <w:bCs w:val="0"/>
          <w:i/>
          <w:iCs/>
          <w:color w:val="000000"/>
          <w:sz w:val="24"/>
        </w:rPr>
        <w:t xml:space="preserve">Q</w:t>
      </w:r>
      <w:r>
        <w:rPr>
          <w:rFonts w:ascii="Times New Roman" w:hAnsi="Times New Roman" w:eastAsia="Times New Roman" w:cs="Times New Roman"/>
          <w:color w:val="000000"/>
          <w:sz w:val="24"/>
        </w:rPr>
        <w:t xml:space="preserve"> не равны единице. Поэтому следует понимать под </w:t>
      </w:r>
      <w:r>
        <w:rPr>
          <w:rFonts w:ascii="Times New Roman" w:hAnsi="Times New Roman" w:eastAsia="Times New Roman" w:cs="Times New Roman"/>
          <w:b w:val="0"/>
          <w:bCs w:val="0"/>
          <w:i/>
          <w:iCs/>
          <w:color w:val="000000"/>
          <w:sz w:val="24"/>
        </w:rPr>
        <w:t xml:space="preserve">N и Q</w:t>
      </w:r>
      <w:r>
        <w:rPr>
          <w:rFonts w:ascii="Times New Roman" w:hAnsi="Times New Roman" w:eastAsia="Times New Roman" w:cs="Times New Roman"/>
          <w:color w:val="000000"/>
          <w:sz w:val="24"/>
        </w:rPr>
        <w:t xml:space="preserve"> не просто количество узлов, а количество узлов не подменяющих информацию. Если количество узлов не подменяющих информацию равно нулю, то следует установить </w:t>
      </w:r>
      <w:r>
        <w:rPr>
          <w:rFonts w:ascii="Times New Roman" w:hAnsi="Times New Roman" w:eastAsia="Times New Roman" w:cs="Times New Roman"/>
          <w:b w:val="0"/>
          <w:bCs w:val="0"/>
          <w:i/>
          <w:iCs/>
          <w:color w:val="000000"/>
          <w:sz w:val="24"/>
        </w:rPr>
        <w:t xml:space="preserve">N или Q = 1</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0" w:afterAutospacing="0"/>
        <w:ind w:right="0" w:firstLine="0" w:left="850"/>
        <w:jc w:val="both"/>
        <w:rPr/>
      </w:pPr>
      <w:r>
        <w:rPr>
          <w:highlight w:val="none"/>
        </w:rPr>
      </w:r>
      <w:r>
        <w:rPr>
          <w:highlight w:val="none"/>
        </w:rPr>
      </w:r>
      <w:r/>
    </w:p>
    <w:p>
      <w:pPr>
        <w:pStyle w:val="1284"/>
        <w:numPr>
          <w:ilvl w:val="0"/>
          <w:numId w:val="247"/>
        </w:numPr>
        <w:pBdr>
          <w:top w:val="none" w:color="000000" w:sz="4" w:space="0"/>
          <w:left w:val="none" w:color="000000" w:sz="4" w:space="0"/>
          <w:bottom w:val="none" w:color="000000" w:sz="4" w:space="0"/>
          <w:right w:val="none" w:color="000000" w:sz="4" w:space="0"/>
        </w:pBdr>
        <w:spacing w:after="0" w:afterAutospacing="0"/>
        <w:ind w:right="0" w:firstLine="0" w:left="850"/>
        <w:jc w:val="both"/>
        <w:rPr/>
      </w:pPr>
      <w:r>
        <w:rPr>
          <w:highlight w:val="none"/>
        </w:rPr>
      </w:r>
      <w:r>
        <w:rPr>
          <w:rFonts w:ascii="Times New Roman" w:hAnsi="Times New Roman" w:eastAsia="Times New Roman" w:cs="Times New Roman"/>
          <w:b w:val="0"/>
          <w:bCs w:val="0"/>
          <w:i w:val="0"/>
          <w:iCs w:val="0"/>
          <w:color w:val="000000"/>
          <w:sz w:val="24"/>
        </w:rPr>
        <w:t xml:space="preserve">Четвёртый</w:t>
      </w:r>
      <w:r>
        <w:rPr>
          <w:rFonts w:ascii="Times New Roman" w:hAnsi="Times New Roman" w:eastAsia="Times New Roman" w:cs="Times New Roman"/>
          <w:b w:val="0"/>
          <w:bCs w:val="0"/>
          <w:i w:val="0"/>
          <w:iCs w:val="0"/>
          <w:color w:val="000000"/>
          <w:sz w:val="24"/>
        </w:rPr>
        <w:t xml:space="preserve"> </w:t>
      </w:r>
      <w:r>
        <w:rPr>
          <w:rFonts w:ascii="Times New Roman" w:hAnsi="Times New Roman" w:eastAsia="Times New Roman" w:cs="Times New Roman"/>
          <w:color w:val="000000"/>
          <w:sz w:val="24"/>
        </w:rPr>
        <w:t xml:space="preserve">метод сводится к использованию уже существующих децентрализованных сервисов в роли площадок для размещения публичных ключей. Как пример, используя некий блокчейн </w:t>
      </w:r>
      <w:r>
        <w:rPr>
          <w:rFonts w:ascii="Times New Roman" w:hAnsi="Times New Roman" w:eastAsia="Times New Roman" w:cs="Times New Roman"/>
          <w:b w:val="0"/>
          <w:bCs w:val="0"/>
          <w:i/>
          <w:iCs/>
          <w:color w:val="000000"/>
          <w:sz w:val="24"/>
        </w:rPr>
        <w:t xml:space="preserve">X</w:t>
      </w:r>
      <w:r>
        <w:rPr>
          <w:rFonts w:ascii="Times New Roman" w:hAnsi="Times New Roman" w:eastAsia="Times New Roman" w:cs="Times New Roman"/>
          <w:color w:val="000000"/>
          <w:sz w:val="24"/>
        </w:rPr>
        <w:t xml:space="preserve">, мы можем внести криптовалюту в свой аккаунт, вставив публичный ключ в определённо договорённый (с абонентом) интервал времени </w:t>
      </w:r>
      <w:r>
        <w:rPr>
          <w:rFonts w:ascii="Times New Roman" w:hAnsi="Times New Roman" w:eastAsia="Times New Roman" w:cs="Times New Roman"/>
          <w:b w:val="0"/>
          <w:bCs w:val="0"/>
          <w:i/>
          <w:iCs/>
          <w:color w:val="000000"/>
          <w:sz w:val="24"/>
        </w:rPr>
        <w:t xml:space="preserve">T</w:t>
      </w:r>
      <w:r>
        <w:rPr>
          <w:rFonts w:ascii="Times New Roman" w:hAnsi="Times New Roman" w:eastAsia="Times New Roman" w:cs="Times New Roman"/>
          <w:color w:val="000000"/>
          <w:sz w:val="24"/>
        </w:rPr>
        <w:t xml:space="preserve"> или блок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Далее, мы ссылаемся на конкретный блок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и интервал времени </w:t>
      </w:r>
      <w:r>
        <w:rPr>
          <w:rFonts w:ascii="Times New Roman" w:hAnsi="Times New Roman" w:eastAsia="Times New Roman" w:cs="Times New Roman"/>
          <w:b w:val="0"/>
          <w:bCs w:val="0"/>
          <w:i/>
          <w:iCs/>
          <w:color w:val="000000"/>
          <w:sz w:val="24"/>
        </w:rPr>
        <w:t xml:space="preserve">T</w:t>
      </w:r>
      <w:r>
        <w:rPr>
          <w:rFonts w:ascii="Times New Roman" w:hAnsi="Times New Roman" w:eastAsia="Times New Roman" w:cs="Times New Roman"/>
          <w:color w:val="000000"/>
          <w:sz w:val="24"/>
        </w:rPr>
        <w:t xml:space="preserve"> для идентификации своего публичного ключа. Злоумышленнику в таком сценарии становится необходимо успеть поместить публичный ключ в интервал </w:t>
      </w:r>
      <w:r>
        <w:rPr>
          <w:rFonts w:ascii="Times New Roman" w:hAnsi="Times New Roman" w:eastAsia="Times New Roman" w:cs="Times New Roman"/>
          <w:b w:val="0"/>
          <w:bCs w:val="0"/>
          <w:i/>
          <w:iCs/>
          <w:color w:val="000000"/>
          <w:sz w:val="24"/>
        </w:rPr>
        <w:t xml:space="preserve">T</w:t>
      </w:r>
      <w:r>
        <w:rPr>
          <w:rFonts w:ascii="Times New Roman" w:hAnsi="Times New Roman" w:eastAsia="Times New Roman" w:cs="Times New Roman"/>
          <w:color w:val="000000"/>
          <w:sz w:val="24"/>
        </w:rPr>
        <w:t xml:space="preserve"> или блок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заменив до этого сообщение о публичном ключе на стороне абонента. </w:t>
      </w:r>
      <w:r/>
    </w:p>
    <w:p>
      <w:pPr>
        <w:pBdr>
          <w:top w:val="none" w:color="000000" w:sz="4" w:space="0"/>
          <w:left w:val="none" w:color="000000" w:sz="4" w:space="0"/>
          <w:bottom w:val="none" w:color="000000" w:sz="4" w:space="0"/>
          <w:right w:val="none" w:color="000000" w:sz="4" w:space="0"/>
        </w:pBdr>
        <w:spacing w:after="0" w:afterAutospacing="0"/>
        <w:ind w:right="0" w:firstLine="0" w:left="850"/>
        <w:jc w:val="both"/>
        <w:rPr/>
      </w:pPr>
      <w:r>
        <w:rPr>
          <w:highlight w:val="none"/>
        </w:rPr>
      </w:r>
      <w:r>
        <w:rPr>
          <w:highlight w:val="none"/>
        </w:rPr>
      </w:r>
      <w:r/>
    </w:p>
    <w:p>
      <w:pPr>
        <w:pStyle w:val="1284"/>
        <w:numPr>
          <w:ilvl w:val="0"/>
          <w:numId w:val="247"/>
        </w:numPr>
        <w:pBdr>
          <w:top w:val="none" w:color="000000" w:sz="4" w:space="0"/>
          <w:left w:val="none" w:color="000000" w:sz="4" w:space="0"/>
          <w:bottom w:val="none" w:color="000000" w:sz="4" w:space="0"/>
          <w:right w:val="none" w:color="000000" w:sz="4" w:space="0"/>
        </w:pBdr>
        <w:spacing w:after="0" w:afterAutospacing="0"/>
        <w:ind w:right="0" w:firstLine="0" w:left="850"/>
        <w:jc w:val="both"/>
        <w:rPr/>
      </w:pPr>
      <w:r>
        <w:rPr>
          <w:highlight w:val="none"/>
        </w:rPr>
      </w:r>
      <w:r>
        <w:rPr>
          <w:rFonts w:ascii="Times New Roman" w:hAnsi="Times New Roman" w:eastAsia="Times New Roman" w:cs="Times New Roman"/>
          <w:b w:val="0"/>
          <w:bCs w:val="0"/>
          <w:i w:val="0"/>
          <w:iCs w:val="0"/>
          <w:color w:val="000000"/>
          <w:sz w:val="24"/>
        </w:rPr>
        <w:t xml:space="preserve">Пятый</w:t>
      </w:r>
      <w:r>
        <w:rPr>
          <w:rFonts w:ascii="Times New Roman" w:hAnsi="Times New Roman" w:eastAsia="Times New Roman" w:cs="Times New Roman"/>
          <w:b w:val="0"/>
          <w:bCs w:val="0"/>
          <w:i w:val="0"/>
          <w:iCs w:val="0"/>
          <w:color w:val="000000"/>
          <w:sz w:val="24"/>
        </w:rPr>
        <w:t xml:space="preserve"> </w:t>
      </w:r>
      <w:r>
        <w:rPr>
          <w:rFonts w:ascii="Times New Roman" w:hAnsi="Times New Roman" w:eastAsia="Times New Roman" w:cs="Times New Roman"/>
          <w:color w:val="000000"/>
          <w:sz w:val="24"/>
        </w:rPr>
        <w:t xml:space="preserve">метод сводится к использованию уже существующих централизованных сервисов как ретрансляторов публичных ключей от точки </w:t>
      </w:r>
      <w:r>
        <w:rPr>
          <w:rFonts w:ascii="Times New Roman" w:hAnsi="Times New Roman" w:eastAsia="Times New Roman" w:cs="Times New Roman"/>
          <w:b w:val="0"/>
          <w:bCs w:val="0"/>
          <w:i/>
          <w:iCs/>
          <w:color w:val="000000"/>
          <w:sz w:val="24"/>
        </w:rPr>
        <w:t xml:space="preserve">A</w:t>
      </w:r>
      <w:r>
        <w:rPr>
          <w:rFonts w:ascii="Times New Roman" w:hAnsi="Times New Roman" w:eastAsia="Times New Roman" w:cs="Times New Roman"/>
          <w:color w:val="000000"/>
          <w:sz w:val="24"/>
        </w:rPr>
        <w:t xml:space="preserve"> до точки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Внешне </w:t>
      </w:r>
      <w:r>
        <w:rPr>
          <w:rFonts w:ascii="Times New Roman" w:hAnsi="Times New Roman" w:eastAsia="Times New Roman" w:cs="Times New Roman"/>
          <w:b w:val="0"/>
          <w:bCs w:val="0"/>
          <w:i w:val="0"/>
          <w:iCs w:val="0"/>
          <w:color w:val="000000"/>
          <w:sz w:val="24"/>
        </w:rPr>
        <w:t xml:space="preserve">пятый</w:t>
      </w:r>
      <w:r>
        <w:rPr>
          <w:rFonts w:ascii="Times New Roman" w:hAnsi="Times New Roman" w:eastAsia="Times New Roman" w:cs="Times New Roman"/>
          <w:b w:val="0"/>
          <w:bCs w:val="0"/>
          <w:i w:val="0"/>
          <w:iCs w:val="0"/>
          <w:color w:val="000000"/>
          <w:sz w:val="24"/>
        </w:rPr>
        <w:t xml:space="preserve"> </w:t>
      </w:r>
      <w:r>
        <w:rPr>
          <w:rFonts w:ascii="Times New Roman" w:hAnsi="Times New Roman" w:eastAsia="Times New Roman" w:cs="Times New Roman"/>
          <w:color w:val="000000"/>
          <w:sz w:val="24"/>
        </w:rPr>
        <w:t xml:space="preserve">способ может быть схож со </w:t>
      </w:r>
      <w:r>
        <w:rPr>
          <w:rFonts w:ascii="Times New Roman" w:hAnsi="Times New Roman" w:eastAsia="Times New Roman" w:cs="Times New Roman"/>
          <w:b w:val="0"/>
          <w:bCs w:val="0"/>
          <w:i w:val="0"/>
          <w:iCs w:val="0"/>
          <w:color w:val="000000"/>
          <w:sz w:val="24"/>
        </w:rPr>
        <w:t xml:space="preserve">вторым</w:t>
      </w:r>
      <w:r>
        <w:rPr>
          <w:rFonts w:ascii="Times New Roman" w:hAnsi="Times New Roman" w:eastAsia="Times New Roman" w:cs="Times New Roman"/>
          <w:color w:val="000000"/>
          <w:sz w:val="24"/>
        </w:rPr>
        <w:t xml:space="preserve">, по причине использования централизованных механизмов, но внутренне он отличается достаточно сильно. Так например, во втором способе публичные ключи размещаются на централизованном сервисе, а далее по запросу таковой список просто выгружается уже в качест</w:t>
      </w:r>
      <w:r>
        <w:rPr>
          <w:rFonts w:ascii="Times New Roman" w:hAnsi="Times New Roman" w:eastAsia="Times New Roman" w:cs="Times New Roman"/>
          <w:color w:val="000000"/>
          <w:sz w:val="24"/>
        </w:rPr>
        <w:t xml:space="preserve">ве ответа. В пятом же способе, передача публичных ключей связана непосредственно с криптографическим протоколом, позволяющим с определённой степенью регулируемой вероятности передать публичный ключ не только без последующей подмены централизованными сервис</w:t>
      </w:r>
      <w:r>
        <w:rPr>
          <w:rFonts w:ascii="Times New Roman" w:hAnsi="Times New Roman" w:eastAsia="Times New Roman" w:cs="Times New Roman"/>
          <w:color w:val="000000"/>
          <w:sz w:val="24"/>
        </w:rPr>
        <w:t xml:space="preserve">ами, но и при этом не раскрывая сам передаваемый публичный ключ, что может быть необходимо / полезно при условии, что децентрализованная сеть является анонимной [3]. </w:t>
      </w:r>
      <w:r/>
    </w:p>
    <w:p>
      <w:pPr>
        <w:pStyle w:val="1206"/>
        <w:pBdr>
          <w:top w:val="none" w:color="000000" w:sz="4" w:space="0"/>
          <w:left w:val="none" w:color="000000" w:sz="4" w:space="0"/>
          <w:bottom w:val="none" w:color="000000" w:sz="4" w:space="0"/>
          <w:right w:val="none" w:color="000000" w:sz="4" w:space="0"/>
        </w:pBdr>
        <w:spacing w:after="198" w:afterAutospacing="0" w:before="482" w:beforeAutospacing="0"/>
        <w:ind w:right="0" w:firstLine="0" w:left="850"/>
        <w:rPr/>
      </w:pPr>
      <w:r/>
      <w:bookmarkStart w:id="5" w:name="_Toc5"/>
      <w:r>
        <w:rPr>
          <w:rFonts w:ascii="Times New Roman" w:hAnsi="Times New Roman" w:eastAsia="Times New Roman" w:cs="Times New Roman"/>
          <w:b/>
          <w:color w:val="000000"/>
          <w:sz w:val="24"/>
          <w:szCs w:val="24"/>
        </w:rPr>
        <w:t xml:space="preserve">4.1. Протокол пятого метода</w:t>
      </w:r>
      <w:bookmarkEnd w:id="5"/>
      <w: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Использование централизованных сервисов при обмене публичными ключами звучит противоречиво, потому что сами же централизованные сервисы могут с б</w:t>
      </w:r>
      <w:r>
        <w:rPr>
          <w:rFonts w:ascii="Times New Roman" w:hAnsi="Times New Roman" w:eastAsia="Times New Roman" w:cs="Times New Roman"/>
          <w:i/>
          <w:color w:val="000000"/>
          <w:sz w:val="24"/>
        </w:rPr>
        <w:t xml:space="preserve">о</w:t>
      </w:r>
      <w:r>
        <w:rPr>
          <w:rFonts w:ascii="Times New Roman" w:hAnsi="Times New Roman" w:eastAsia="Times New Roman" w:cs="Times New Roman"/>
          <w:color w:val="000000"/>
          <w:sz w:val="24"/>
        </w:rPr>
        <w:t xml:space="preserve">льшим шансом / успехом подменять публичные ключи. Поэтому, чтобы снизить риски подмены, разработчики децентрализованных систем создают собственные серверы, как это было описано во </w:t>
      </w:r>
      <w:r>
        <w:rPr>
          <w:rFonts w:ascii="Times New Roman" w:hAnsi="Times New Roman" w:eastAsia="Times New Roman" w:cs="Times New Roman"/>
          <w:b w:val="0"/>
          <w:bCs w:val="0"/>
          <w:i/>
          <w:iCs/>
          <w:color w:val="000000"/>
          <w:sz w:val="24"/>
        </w:rPr>
        <w:t xml:space="preserve">втором</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color w:val="000000"/>
          <w:sz w:val="24"/>
        </w:rPr>
        <w:t xml:space="preserve">методе. Тем не менее, весь подход сводится к двум моментам.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283"/>
        <w:jc w:val="both"/>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p>
    <w:p>
      <w:pPr>
        <w:pStyle w:val="1284"/>
        <w:numPr>
          <w:ilvl w:val="0"/>
          <w:numId w:val="250"/>
        </w:numPr>
        <w:pBdr>
          <w:top w:val="none" w:color="000000" w:sz="4" w:space="0"/>
          <w:left w:val="none" w:color="000000" w:sz="4" w:space="0"/>
          <w:bottom w:val="none" w:color="000000" w:sz="4" w:space="0"/>
          <w:right w:val="none" w:color="000000" w:sz="4" w:space="0"/>
        </w:pBdr>
        <w:spacing w:after="0" w:afterAutospacing="0"/>
        <w:ind w:right="0" w:firstLine="0" w:left="850"/>
        <w:jc w:val="both"/>
        <w:rPr/>
      </w:pPr>
      <w:r>
        <w:rPr>
          <w:rFonts w:ascii="Times New Roman" w:hAnsi="Times New Roman" w:eastAsia="Times New Roman" w:cs="Times New Roman"/>
          <w:color w:val="000000"/>
          <w:sz w:val="24"/>
        </w:rPr>
        <w:t xml:space="preserve">Во-первых, связь с централизованными сервисами уже по умолчанию защищена ЦС, иными словами мы начинаем искоренять всеразличных злоумышленников стоящих между отправителем и получателем в децентрализованных сетях. В таком случае мы просто сужаем спектр всех </w:t>
      </w:r>
      <w:r>
        <w:rPr>
          <w:rFonts w:ascii="Times New Roman" w:hAnsi="Times New Roman" w:eastAsia="Times New Roman" w:cs="Times New Roman"/>
          <w:color w:val="000000"/>
          <w:sz w:val="24"/>
        </w:rPr>
        <w:t xml:space="preserve">возможных атакующих до централизованных сервисов.</w:t>
      </w:r>
      <w:r/>
    </w:p>
    <w:p>
      <w:pPr>
        <w:pBdr>
          <w:top w:val="none" w:color="000000" w:sz="4" w:space="0"/>
          <w:left w:val="none" w:color="000000" w:sz="4" w:space="0"/>
          <w:bottom w:val="none" w:color="000000" w:sz="4" w:space="0"/>
          <w:right w:val="none" w:color="000000" w:sz="4" w:space="0"/>
        </w:pBdr>
        <w:spacing w:after="0" w:afterAutospacing="0"/>
        <w:ind w:right="0" w:firstLine="0" w:left="850"/>
        <w:jc w:val="both"/>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p>
    <w:p>
      <w:pPr>
        <w:pStyle w:val="1284"/>
        <w:numPr>
          <w:ilvl w:val="0"/>
          <w:numId w:val="250"/>
        </w:numPr>
        <w:pBdr>
          <w:top w:val="none" w:color="000000" w:sz="4" w:space="0"/>
          <w:left w:val="none" w:color="000000" w:sz="4" w:space="0"/>
          <w:bottom w:val="none" w:color="000000" w:sz="4" w:space="0"/>
          <w:right w:val="none" w:color="000000" w:sz="4" w:space="0"/>
        </w:pBdr>
        <w:spacing w:after="0" w:afterAutospacing="0"/>
        <w:ind w:right="0" w:firstLine="0" w:left="850"/>
        <w:jc w:val="both"/>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rPr>
        <w:t xml:space="preserve">Во-вторых, должно быть выбрано несколько централизованных сервисов наиболее несвязанных между собой. Например, </w:t>
      </w:r>
      <w:r>
        <w:rPr>
          <w:rFonts w:ascii="Times New Roman" w:hAnsi="Times New Roman" w:eastAsia="Times New Roman" w:cs="Times New Roman"/>
          <w:b w:val="0"/>
          <w:bCs w:val="0"/>
          <w:color w:val="000000"/>
          <w:sz w:val="24"/>
        </w:rPr>
        <w:t xml:space="preserve">facebook и vkontakte</w:t>
      </w:r>
      <w:r>
        <w:rPr>
          <w:rFonts w:ascii="Times New Roman" w:hAnsi="Times New Roman" w:eastAsia="Times New Roman" w:cs="Times New Roman"/>
          <w:color w:val="000000"/>
          <w:sz w:val="24"/>
        </w:rPr>
        <w:t xml:space="preserve">, </w:t>
      </w:r>
      <w:r>
        <w:rPr>
          <w:rFonts w:ascii="Times New Roman" w:hAnsi="Times New Roman" w:eastAsia="Times New Roman" w:cs="Times New Roman"/>
          <w:b w:val="0"/>
          <w:bCs w:val="0"/>
          <w:color w:val="000000"/>
          <w:sz w:val="24"/>
        </w:rPr>
        <w:t xml:space="preserve">telegram и signal</w:t>
      </w:r>
      <w:r>
        <w:rPr>
          <w:rFonts w:ascii="Times New Roman" w:hAnsi="Times New Roman" w:eastAsia="Times New Roman" w:cs="Times New Roman"/>
          <w:color w:val="000000"/>
          <w:sz w:val="24"/>
        </w:rPr>
        <w:t xml:space="preserve">, и т.д. Иными словами, необходимо "разложить" централизацию индивидуальных сервисов на децентрализацию множества сервисов.</w:t>
      </w:r>
      <w:r/>
    </w:p>
    <w:p>
      <w:pPr>
        <w:pBdr>
          <w:top w:val="none" w:color="000000" w:sz="4" w:space="0"/>
          <w:left w:val="none" w:color="000000" w:sz="4" w:space="0"/>
          <w:bottom w:val="none" w:color="000000" w:sz="4" w:space="0"/>
          <w:right w:val="none" w:color="000000" w:sz="4" w:space="0"/>
        </w:pBdr>
        <w:spacing w:after="0" w:afterAutospacing="0"/>
        <w:ind w:right="0"/>
        <w:jc w:val="both"/>
        <w:rPr/>
      </w:pPr>
      <w:r>
        <w:rPr>
          <w:highlight w:val="none"/>
        </w:rPr>
      </w:r>
      <w:r>
        <w:rPr>
          <w:highlight w:val="none"/>
        </w:rPr>
      </w: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pPr>
      <w:r>
        <w:rPr>
          <w:rFonts w:ascii="Times New Roman" w:hAnsi="Times New Roman" w:eastAsia="Times New Roman" w:cs="Times New Roman"/>
          <w:color w:val="000000"/>
          <w:sz w:val="24"/>
        </w:rPr>
        <w:t xml:space="preserve">Далее, механизм связи сводится к передаче одного публичного ключа сразу по нескольким централизованным сервисам. Если ключи все пришли одинаковые, то велика вероятность того, что ключ не был подменён. Если малая часть ключей была подменена, то можно взять </w:t>
      </w:r>
      <w:r>
        <w:rPr>
          <w:rFonts w:ascii="Times New Roman" w:hAnsi="Times New Roman" w:eastAsia="Times New Roman" w:cs="Times New Roman"/>
          <w:color w:val="000000"/>
          <w:sz w:val="24"/>
        </w:rPr>
        <w:t xml:space="preserve">в качестве правды - ключ с б</w:t>
      </w:r>
      <w:r>
        <w:rPr>
          <w:rFonts w:ascii="Times New Roman" w:hAnsi="Times New Roman" w:eastAsia="Times New Roman" w:cs="Times New Roman"/>
          <w:i/>
          <w:color w:val="000000"/>
          <w:sz w:val="24"/>
        </w:rPr>
        <w:t xml:space="preserve">о</w:t>
      </w:r>
      <w:r>
        <w:rPr>
          <w:rFonts w:ascii="Times New Roman" w:hAnsi="Times New Roman" w:eastAsia="Times New Roman" w:cs="Times New Roman"/>
          <w:color w:val="000000"/>
          <w:sz w:val="24"/>
        </w:rPr>
        <w:t xml:space="preserve">льшим процентом однотипности, либо совершить вновь процедуру отправления ключа, но исключая предыдущие сервисы (которые выдали ключ в м</w:t>
      </w:r>
      <w:r>
        <w:rPr>
          <w:rFonts w:ascii="Times New Roman" w:hAnsi="Times New Roman" w:eastAsia="Times New Roman" w:cs="Times New Roman"/>
          <w:i/>
          <w:color w:val="000000"/>
          <w:sz w:val="24"/>
        </w:rPr>
        <w:t xml:space="preserve">е</w:t>
      </w:r>
      <w:r>
        <w:rPr>
          <w:rFonts w:ascii="Times New Roman" w:hAnsi="Times New Roman" w:eastAsia="Times New Roman" w:cs="Times New Roman"/>
          <w:color w:val="000000"/>
          <w:sz w:val="24"/>
        </w:rPr>
        <w:t xml:space="preserve">ньшей пропорции) и заменяя их другими сервисами.</w:t>
      </w: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Плюс такой схемы в том, что мы используем уже готовую (централизованную) инфраструктуру</w:t>
      </w:r>
      <w:r>
        <w:rPr>
          <w:rFonts w:ascii="Times New Roman" w:hAnsi="Times New Roman" w:eastAsia="Times New Roman" w:cs="Times New Roman"/>
          <w:color w:val="000000"/>
          <w:sz w:val="24"/>
        </w:rPr>
        <w:t xml:space="preserve"> для обмена ключами, в отличие от Web of Trust, требующей создавать собственную инфраструктуру открытых ключей.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Предполагается, что у </w:t>
      </w:r>
      <w:r>
        <w:rPr>
          <w:rFonts w:ascii="Times New Roman" w:hAnsi="Times New Roman" w:eastAsia="Times New Roman" w:cs="Times New Roman"/>
          <w:b w:val="0"/>
          <w:bCs w:val="0"/>
          <w:i/>
          <w:iCs/>
          <w:color w:val="000000"/>
          <w:sz w:val="24"/>
        </w:rPr>
        <w:t xml:space="preserve">A</w:t>
      </w:r>
      <w:r>
        <w:rPr>
          <w:rFonts w:ascii="Times New Roman" w:hAnsi="Times New Roman" w:eastAsia="Times New Roman" w:cs="Times New Roman"/>
          <w:color w:val="000000"/>
          <w:sz w:val="24"/>
        </w:rPr>
        <w:t xml:space="preserve"> и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есть своя пара открытый/закрытый ключ. Для </w:t>
      </w:r>
      <w:r>
        <w:rPr>
          <w:rFonts w:ascii="Times New Roman" w:hAnsi="Times New Roman" w:eastAsia="Times New Roman" w:cs="Times New Roman"/>
          <w:b w:val="0"/>
          <w:bCs w:val="0"/>
          <w:i/>
          <w:iCs/>
          <w:color w:val="000000"/>
          <w:sz w:val="24"/>
        </w:rPr>
        <w:t xml:space="preserve">A</w:t>
      </w:r>
      <w:r>
        <w:rPr>
          <w:rFonts w:ascii="Times New Roman" w:hAnsi="Times New Roman" w:eastAsia="Times New Roman" w:cs="Times New Roman"/>
          <w:color w:val="000000"/>
          <w:sz w:val="24"/>
        </w:rPr>
        <w:t xml:space="preserve"> - это (</w:t>
      </w:r>
      <w:r>
        <w:rPr>
          <w:rFonts w:ascii="Times New Roman" w:hAnsi="Times New Roman" w:eastAsia="Times New Roman" w:cs="Times New Roman"/>
          <w:b w:val="0"/>
          <w:bCs w:val="0"/>
          <w:i/>
          <w:iCs/>
          <w:color w:val="000000"/>
          <w:sz w:val="24"/>
        </w:rPr>
        <w:t xml:space="preserve">PubA/PrivA</w:t>
      </w:r>
      <w:r>
        <w:rPr>
          <w:rFonts w:ascii="Times New Roman" w:hAnsi="Times New Roman" w:eastAsia="Times New Roman" w:cs="Times New Roman"/>
          <w:color w:val="000000"/>
          <w:sz w:val="24"/>
        </w:rPr>
        <w:t xml:space="preserve">), для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 это (</w:t>
      </w:r>
      <w:r>
        <w:rPr>
          <w:rFonts w:ascii="Times New Roman" w:hAnsi="Times New Roman" w:eastAsia="Times New Roman" w:cs="Times New Roman"/>
          <w:b w:val="0"/>
          <w:bCs w:val="0"/>
          <w:i/>
          <w:iCs/>
          <w:color w:val="000000"/>
          <w:sz w:val="24"/>
        </w:rPr>
        <w:t xml:space="preserve">PubB/PrivB</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Style w:val="1284"/>
        <w:numPr>
          <w:ilvl w:val="0"/>
          <w:numId w:val="251"/>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Пользователь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генерирует временную пару открытый/закрытый ключ - (</w:t>
      </w:r>
      <w:r>
        <w:rPr>
          <w:rFonts w:ascii="Times New Roman" w:hAnsi="Times New Roman" w:eastAsia="Times New Roman" w:cs="Times New Roman"/>
          <w:b w:val="0"/>
          <w:bCs w:val="0"/>
          <w:i/>
          <w:iCs/>
          <w:color w:val="000000"/>
          <w:sz w:val="24"/>
        </w:rPr>
        <w:t xml:space="preserve">PubT</w:t>
      </w:r>
      <w:r>
        <w:rPr>
          <w:rFonts w:ascii="Times New Roman" w:hAnsi="Times New Roman" w:eastAsia="Times New Roman" w:cs="Times New Roman"/>
          <w:b w:val="0"/>
          <w:bCs w:val="0"/>
          <w:i/>
          <w:iCs/>
          <w:color w:val="000000"/>
          <w:sz w:val="24"/>
        </w:rPr>
        <w:t xml:space="preserve">/</w:t>
      </w:r>
      <w:r>
        <w:rPr>
          <w:rFonts w:ascii="Times New Roman" w:hAnsi="Times New Roman" w:eastAsia="Times New Roman" w:cs="Times New Roman"/>
          <w:b w:val="0"/>
          <w:bCs w:val="0"/>
          <w:i/>
          <w:iCs/>
          <w:color w:val="000000"/>
          <w:sz w:val="24"/>
        </w:rPr>
        <w:t xml:space="preserve">PrivT</w:t>
      </w:r>
      <w:r>
        <w:rPr>
          <w:rFonts w:ascii="Times New Roman" w:hAnsi="Times New Roman" w:eastAsia="Times New Roman" w:cs="Times New Roman"/>
          <w:color w:val="000000"/>
          <w:sz w:val="24"/>
        </w:rPr>
        <w:t xml:space="preserve">) и </w:t>
      </w:r>
      <w:r>
        <w:rPr>
          <w:rFonts w:ascii="Times New Roman" w:hAnsi="Times New Roman" w:eastAsia="Times New Roman" w:cs="Times New Roman"/>
          <w:color w:val="000000"/>
          <w:sz w:val="24"/>
        </w:rPr>
        <w:t xml:space="preserve">отправляет открытый ключ </w:t>
      </w:r>
      <w:r>
        <w:rPr>
          <w:rFonts w:ascii="Times New Roman" w:hAnsi="Times New Roman" w:eastAsia="Times New Roman" w:cs="Times New Roman"/>
          <w:b w:val="0"/>
          <w:bCs w:val="0"/>
          <w:i/>
          <w:iCs/>
          <w:color w:val="000000"/>
          <w:sz w:val="24"/>
        </w:rPr>
        <w:t xml:space="preserve">PubT</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color w:val="000000"/>
          <w:sz w:val="24"/>
        </w:rPr>
        <w:t xml:space="preserve">пользователю </w:t>
      </w:r>
      <w:r>
        <w:rPr>
          <w:rFonts w:ascii="Times New Roman" w:hAnsi="Times New Roman" w:eastAsia="Times New Roman" w:cs="Times New Roman"/>
          <w:i/>
          <w:iCs/>
          <w:color w:val="000000"/>
          <w:sz w:val="24"/>
        </w:rPr>
        <w:t xml:space="preserve">A</w:t>
      </w:r>
      <w:r>
        <w:rPr>
          <w:rFonts w:ascii="Times New Roman" w:hAnsi="Times New Roman" w:eastAsia="Times New Roman" w:cs="Times New Roman"/>
          <w:color w:val="000000"/>
          <w:sz w:val="24"/>
        </w:rPr>
        <w:t xml:space="preserve"> через </w:t>
      </w:r>
      <w:r>
        <w:rPr>
          <w:rFonts w:ascii="Times New Roman" w:hAnsi="Times New Roman" w:eastAsia="Times New Roman" w:cs="Times New Roman"/>
          <w:i/>
          <w:iCs/>
          <w:color w:val="000000"/>
          <w:sz w:val="24"/>
        </w:rPr>
        <w:t xml:space="preserve">N</w:t>
      </w:r>
      <w:r>
        <w:rPr>
          <w:rFonts w:ascii="Times New Roman" w:hAnsi="Times New Roman" w:eastAsia="Times New Roman" w:cs="Times New Roman"/>
          <w:color w:val="000000"/>
          <w:sz w:val="24"/>
        </w:rPr>
        <w:t xml:space="preserve"> централизованных сервисов прямо несвязанных</w:t>
      </w:r>
      <w:r>
        <w:rPr>
          <w:rStyle w:val="1201"/>
          <w:rFonts w:ascii="Times New Roman" w:hAnsi="Times New Roman" w:eastAsia="Times New Roman" w:cs="Times New Roman"/>
          <w:color w:val="000000"/>
          <w:sz w:val="24"/>
        </w:rPr>
        <w:footnoteReference w:id="2"/>
      </w:r>
      <w:r>
        <w:rPr>
          <w:rFonts w:ascii="Times New Roman" w:hAnsi="Times New Roman" w:eastAsia="Times New Roman" w:cs="Times New Roman"/>
          <w:color w:val="000000"/>
          <w:sz w:val="24"/>
        </w:rPr>
        <w:t xml:space="preserve"> между собой</w:t>
      </w:r>
      <w:r>
        <w:rPr>
          <w:rFonts w:ascii="Times New Roman" w:hAnsi="Times New Roman" w:eastAsia="Times New Roman" w:cs="Times New Roman"/>
          <w:color w:val="000000"/>
          <w:sz w:val="24"/>
          <w:szCs w:val="24"/>
          <w:highlight w:val="none"/>
        </w:rPr>
        <w:t xml:space="preserve">.</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Style w:val="1284"/>
        <w:numPr>
          <w:ilvl w:val="0"/>
          <w:numId w:val="251"/>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rPr>
        <w:t xml:space="preserve">Пользователь </w:t>
      </w:r>
      <w:r>
        <w:rPr>
          <w:rFonts w:ascii="Times New Roman" w:hAnsi="Times New Roman" w:eastAsia="Times New Roman" w:cs="Times New Roman"/>
          <w:b w:val="0"/>
          <w:bCs w:val="0"/>
          <w:i/>
          <w:iCs/>
          <w:color w:val="000000"/>
          <w:sz w:val="24"/>
        </w:rPr>
        <w:t xml:space="preserve">A</w:t>
      </w:r>
      <w:r>
        <w:rPr>
          <w:rFonts w:ascii="Times New Roman" w:hAnsi="Times New Roman" w:eastAsia="Times New Roman" w:cs="Times New Roman"/>
          <w:color w:val="000000"/>
          <w:sz w:val="24"/>
        </w:rPr>
        <w:t xml:space="preserve"> получает открытые ключи</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b w:val="0"/>
          <w:bCs w:val="0"/>
          <w:i/>
          <w:iCs/>
          <w:color w:val="000000"/>
          <w:sz w:val="24"/>
        </w:rPr>
        <w:t xml:space="preserve">PubT</w:t>
      </w:r>
      <w:r>
        <w:rPr>
          <w:rFonts w:ascii="Times New Roman" w:hAnsi="Times New Roman" w:eastAsia="Times New Roman" w:cs="Times New Roman"/>
          <w:b w:val="0"/>
          <w:bCs w:val="0"/>
          <w:i/>
          <w:iCs/>
          <w:color w:val="000000"/>
          <w:sz w:val="24"/>
          <w:vertAlign w:val="subscript"/>
        </w:rPr>
        <w:t xml:space="preserve">1</w:t>
      </w:r>
      <w:r>
        <w:rPr>
          <w:rFonts w:ascii="Times New Roman" w:hAnsi="Times New Roman" w:eastAsia="Times New Roman" w:cs="Times New Roman"/>
          <w:b w:val="0"/>
          <w:bCs w:val="0"/>
          <w:i/>
          <w:iCs/>
          <w:color w:val="000000"/>
          <w:sz w:val="24"/>
        </w:rPr>
        <w:t xml:space="preserve">, PubT</w:t>
      </w:r>
      <w:r>
        <w:rPr>
          <w:rFonts w:ascii="Times New Roman" w:hAnsi="Times New Roman" w:eastAsia="Times New Roman" w:cs="Times New Roman"/>
          <w:b w:val="0"/>
          <w:bCs w:val="0"/>
          <w:i/>
          <w:iCs/>
          <w:color w:val="000000"/>
          <w:sz w:val="24"/>
          <w:vertAlign w:val="subscript"/>
        </w:rPr>
        <w:t xml:space="preserve">2</w:t>
      </w:r>
      <w:r>
        <w:rPr>
          <w:rFonts w:ascii="Times New Roman" w:hAnsi="Times New Roman" w:eastAsia="Times New Roman" w:cs="Times New Roman"/>
          <w:b w:val="0"/>
          <w:bCs w:val="0"/>
          <w:i/>
          <w:iCs/>
          <w:color w:val="000000"/>
          <w:sz w:val="24"/>
        </w:rPr>
        <w:t xml:space="preserve">, PubT</w:t>
      </w:r>
      <w:r>
        <w:rPr>
          <w:rFonts w:ascii="Times New Roman" w:hAnsi="Times New Roman" w:eastAsia="Times New Roman" w:cs="Times New Roman"/>
          <w:b w:val="0"/>
          <w:bCs w:val="0"/>
          <w:i/>
          <w:iCs/>
          <w:color w:val="000000"/>
          <w:sz w:val="24"/>
          <w:vertAlign w:val="subscript"/>
        </w:rPr>
        <w:t xml:space="preserve">3</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b w:val="0"/>
          <w:bCs w:val="0"/>
          <w:i/>
          <w:iCs/>
          <w:color w:val="000000"/>
          <w:sz w:val="24"/>
        </w:rPr>
        <w:t xml:space="preserve">, PubT</w:t>
      </w:r>
      <w:r>
        <w:rPr>
          <w:rFonts w:ascii="Times New Roman" w:hAnsi="Times New Roman" w:eastAsia="Times New Roman" w:cs="Times New Roman"/>
          <w:b w:val="0"/>
          <w:bCs w:val="0"/>
          <w:i/>
          <w:iCs/>
          <w:color w:val="000000"/>
          <w:sz w:val="24"/>
          <w:vertAlign w:val="subscript"/>
        </w:rPr>
        <w:t xml:space="preserve">N</w:t>
      </w:r>
      <w:r>
        <w:rPr>
          <w:rFonts w:ascii="Times New Roman" w:hAnsi="Times New Roman" w:eastAsia="Times New Roman" w:cs="Times New Roman"/>
          <w:color w:val="000000"/>
          <w:sz w:val="24"/>
        </w:rPr>
        <w:t xml:space="preserve"> с централизованных сервисов соответственно </w:t>
      </w:r>
      <w:r>
        <w:rPr>
          <w:rFonts w:ascii="Times New Roman" w:hAnsi="Times New Roman" w:eastAsia="Times New Roman" w:cs="Times New Roman"/>
          <w:b w:val="0"/>
          <w:bCs w:val="0"/>
          <w:i/>
          <w:iCs/>
          <w:color w:val="000000"/>
          <w:sz w:val="24"/>
        </w:rPr>
        <w:t xml:space="preserve">1, 2, 3, ..., N</w:t>
      </w:r>
      <w:r>
        <w:rPr>
          <w:rFonts w:ascii="Times New Roman" w:hAnsi="Times New Roman" w:eastAsia="Times New Roman" w:cs="Times New Roman"/>
          <w:color w:val="000000"/>
          <w:sz w:val="24"/>
        </w:rPr>
        <w:t xml:space="preserve"> и</w:t>
      </w:r>
      <w:r>
        <w:rPr>
          <w:rFonts w:ascii="Times New Roman" w:hAnsi="Times New Roman" w:eastAsia="Times New Roman" w:cs="Times New Roman"/>
          <w:color w:val="000000"/>
          <w:sz w:val="24"/>
        </w:rPr>
        <w:t xml:space="preserve"> сравнивает, все ли они одинаковые.</w:t>
      </w:r>
      <w:r>
        <w:rPr>
          <w:rFonts w:ascii="Times New Roman" w:hAnsi="Times New Roman" w:eastAsia="Times New Roman" w:cs="Times New Roman"/>
          <w:color w:val="000000"/>
          <w:sz w:val="24"/>
          <w:szCs w:val="24"/>
          <w:highlight w:val="none"/>
        </w:rPr>
        <w:t xml:space="preserve"> </w:t>
      </w:r>
      <w:r>
        <w:rPr>
          <w:rFonts w:ascii="Times New Roman" w:hAnsi="Times New Roman" w:eastAsia="Times New Roman" w:cs="Times New Roman"/>
          <w:color w:val="000000"/>
          <w:sz w:val="24"/>
        </w:rPr>
        <w:t xml:space="preserve">Если половина ключей расходится </w:t>
      </w:r>
      <w:r>
        <w:rPr>
          <w:rFonts w:ascii="Times New Roman" w:hAnsi="Times New Roman" w:eastAsia="Times New Roman" w:cs="Times New Roman"/>
          <w:color w:val="000000"/>
          <w:sz w:val="24"/>
          <w:szCs w:val="24"/>
        </w:rPr>
        <w:t xml:space="preserve">(lim</w:t>
      </w:r>
      <w:r>
        <w:rPr>
          <w:rFonts w:ascii="Times New Roman" w:hAnsi="Times New Roman" w:eastAsia="Times New Roman" w:cs="Times New Roman"/>
          <w:color w:val="000000"/>
          <w:sz w:val="24"/>
          <w:szCs w:val="24"/>
          <w:vertAlign w:val="subscript"/>
        </w:rPr>
        <w:t xml:space="preserve"> C</w:t>
      </w:r>
      <w:r>
        <w:rPr>
          <w:rFonts w:ascii="Times New Roman" w:hAnsi="Times New Roman" w:eastAsia="Times New Roman" w:cs="Times New Roman"/>
          <w:sz w:val="24"/>
          <w:szCs w:val="24"/>
          <w:vertAlign w:val="subscript"/>
        </w:rPr>
        <w:t xml:space="preserve">→</w:t>
      </w:r>
      <w:r>
        <w:rPr>
          <w:rFonts w:ascii="Times New Roman" w:hAnsi="Times New Roman" w:eastAsia="Times New Roman" w:cs="Times New Roman"/>
          <w:color w:val="000000"/>
          <w:sz w:val="24"/>
          <w:szCs w:val="24"/>
          <w:vertAlign w:val="subscript"/>
        </w:rPr>
        <w:t xml:space="preserve">N/2</w:t>
      </w: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color w:val="000000"/>
          <w:sz w:val="24"/>
        </w:rPr>
        <w:t xml:space="preserve"> - пользователи </w:t>
      </w:r>
      <w:r>
        <w:rPr>
          <w:rFonts w:ascii="Times New Roman" w:hAnsi="Times New Roman" w:eastAsia="Times New Roman" w:cs="Times New Roman"/>
          <w:b w:val="0"/>
          <w:bCs w:val="0"/>
          <w:i/>
          <w:iCs/>
          <w:color w:val="000000"/>
          <w:sz w:val="24"/>
        </w:rPr>
        <w:t xml:space="preserve">A</w:t>
      </w:r>
      <w:r>
        <w:rPr>
          <w:rFonts w:ascii="Times New Roman" w:hAnsi="Times New Roman" w:eastAsia="Times New Roman" w:cs="Times New Roman"/>
          <w:color w:val="000000"/>
          <w:sz w:val="24"/>
        </w:rPr>
        <w:t xml:space="preserve"> и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выбирают совершенно новые </w:t>
      </w:r>
      <w:r>
        <w:rPr>
          <w:rFonts w:ascii="Times New Roman" w:hAnsi="Times New Roman" w:eastAsia="Times New Roman" w:cs="Times New Roman"/>
          <w:i/>
          <w:iCs/>
          <w:color w:val="000000"/>
          <w:sz w:val="24"/>
        </w:rPr>
        <w:t xml:space="preserve">N</w:t>
      </w:r>
      <w:r>
        <w:rPr>
          <w:rFonts w:ascii="Times New Roman" w:hAnsi="Times New Roman" w:eastAsia="Times New Roman" w:cs="Times New Roman"/>
          <w:color w:val="000000"/>
          <w:sz w:val="24"/>
        </w:rPr>
        <w:t xml:space="preserve"> централизованных сервисов и начинают процедуру заново</w:t>
      </w:r>
      <w:r>
        <w:rPr>
          <w:rFonts w:ascii="Times New Roman" w:hAnsi="Times New Roman" w:eastAsia="Times New Roman" w:cs="Times New Roman"/>
          <w:color w:val="000000"/>
          <w:sz w:val="24"/>
          <w:szCs w:val="24"/>
          <w:highlight w:val="none"/>
        </w:rPr>
        <w:t xml:space="preserve">.</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Style w:val="1284"/>
        <w:numPr>
          <w:ilvl w:val="0"/>
          <w:numId w:val="251"/>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rPr>
        <w:t xml:space="preserve">Если меньше половины ключей расходится (</w:t>
      </w:r>
      <w:r>
        <w:rPr>
          <w:rFonts w:ascii="Times New Roman" w:hAnsi="Times New Roman" w:eastAsia="Times New Roman" w:cs="Times New Roman"/>
          <w:color w:val="000000"/>
          <w:sz w:val="24"/>
          <w:szCs w:val="24"/>
        </w:rPr>
        <w:t xml:space="preserve">lim</w:t>
      </w:r>
      <w:r>
        <w:rPr>
          <w:rFonts w:ascii="Times New Roman" w:hAnsi="Times New Roman" w:eastAsia="Times New Roman" w:cs="Times New Roman"/>
          <w:color w:val="000000"/>
          <w:sz w:val="24"/>
          <w:szCs w:val="24"/>
          <w:vertAlign w:val="subscript"/>
        </w:rPr>
        <w:t xml:space="preserve"> C</w:t>
      </w:r>
      <w:r>
        <w:rPr>
          <w:rFonts w:ascii="Times New Roman" w:hAnsi="Times New Roman" w:eastAsia="Times New Roman" w:cs="Times New Roman"/>
          <w:sz w:val="24"/>
          <w:szCs w:val="24"/>
          <w:vertAlign w:val="subscript"/>
        </w:rPr>
        <w:t xml:space="preserve">→</w:t>
      </w:r>
      <w:r>
        <w:rPr>
          <w:rFonts w:ascii="Times New Roman" w:hAnsi="Times New Roman" w:eastAsia="Times New Roman" w:cs="Times New Roman"/>
          <w:color w:val="000000"/>
          <w:sz w:val="24"/>
          <w:szCs w:val="24"/>
          <w:vertAlign w:val="subscript"/>
        </w:rPr>
        <w:t xml:space="preserve">N</w:t>
      </w:r>
      <w:r>
        <w:rPr>
          <w:rFonts w:ascii="Times New Roman" w:hAnsi="Times New Roman" w:eastAsia="Times New Roman" w:cs="Times New Roman"/>
          <w:color w:val="000000"/>
          <w:sz w:val="24"/>
        </w:rPr>
        <w:t xml:space="preserve">) - пользователи </w:t>
      </w:r>
      <w:r>
        <w:rPr>
          <w:rFonts w:ascii="Times New Roman" w:hAnsi="Times New Roman" w:eastAsia="Times New Roman" w:cs="Times New Roman"/>
          <w:b w:val="0"/>
          <w:bCs w:val="0"/>
          <w:i/>
          <w:iCs/>
          <w:color w:val="000000"/>
          <w:sz w:val="24"/>
        </w:rPr>
        <w:t xml:space="preserve">A</w:t>
      </w:r>
      <w:r>
        <w:rPr>
          <w:rFonts w:ascii="Times New Roman" w:hAnsi="Times New Roman" w:eastAsia="Times New Roman" w:cs="Times New Roman"/>
          <w:color w:val="000000"/>
          <w:sz w:val="24"/>
        </w:rPr>
        <w:t xml:space="preserve"> и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выбирают под несогласованный публичный ключ новые сервисы связи и повторяют процедуру конкретно с ними, либо переходят на </w:t>
      </w:r>
      <w:r>
        <w:rPr>
          <w:rFonts w:ascii="Times New Roman" w:hAnsi="Times New Roman" w:eastAsia="Times New Roman" w:cs="Times New Roman"/>
          <w:i/>
          <w:iCs/>
          <w:color w:val="000000"/>
          <w:sz w:val="24"/>
        </w:rPr>
        <w:t xml:space="preserve">процедуру 5</w:t>
      </w:r>
      <w:r>
        <w:rPr>
          <w:rFonts w:ascii="Times New Roman" w:hAnsi="Times New Roman" w:eastAsia="Times New Roman" w:cs="Times New Roman"/>
          <w:color w:val="000000"/>
          <w:sz w:val="24"/>
        </w:rPr>
        <w:t xml:space="preserve">, при условии</w:t>
      </w:r>
      <w:r>
        <w:rPr>
          <w:rFonts w:ascii="Times New Roman" w:hAnsi="Times New Roman" w:eastAsia="Times New Roman" w:cs="Times New Roman"/>
          <w:color w:val="000000"/>
          <w:sz w:val="24"/>
          <w:szCs w:val="24"/>
          <w:highlight w:val="none"/>
        </w:rPr>
        <w:t xml:space="preserve"> учёта рисков с неполной согласованностью.</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Style w:val="1284"/>
        <w:numPr>
          <w:ilvl w:val="0"/>
          <w:numId w:val="251"/>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rPr>
        <w:t xml:space="preserve">Если результат выбранных сервисов расходится с </w:t>
      </w:r>
      <w:r>
        <w:rPr>
          <w:rFonts w:ascii="Times New Roman" w:hAnsi="Times New Roman" w:eastAsia="Times New Roman" w:cs="Times New Roman"/>
          <w:color w:val="000000"/>
          <w:sz w:val="24"/>
        </w:rPr>
        <w:t xml:space="preserve">результатом предыдущего большинства, то следует вновь поменять сервисы. Если ряд выбираемых сервисов выдают результат отличный от предыдущего большинства и в количестве данный ряд начинает превышать предыдущее большинство, то следует выбрать совершенно новые </w:t>
      </w:r>
      <w:r>
        <w:rPr>
          <w:rFonts w:ascii="Times New Roman" w:hAnsi="Times New Roman" w:eastAsia="Times New Roman" w:cs="Times New Roman"/>
          <w:i/>
          <w:iCs/>
          <w:color w:val="000000"/>
          <w:sz w:val="24"/>
        </w:rPr>
        <w:t xml:space="preserve">N</w:t>
      </w:r>
      <w:r>
        <w:rPr>
          <w:rFonts w:ascii="Times New Roman" w:hAnsi="Times New Roman" w:eastAsia="Times New Roman" w:cs="Times New Roman"/>
          <w:color w:val="000000"/>
          <w:sz w:val="24"/>
        </w:rPr>
        <w:t xml:space="preserve"> централизованных сервисов и вернуться на условие </w:t>
      </w:r>
      <w:r>
        <w:rPr>
          <w:rFonts w:ascii="Times New Roman" w:hAnsi="Times New Roman" w:eastAsia="Times New Roman" w:cs="Times New Roman"/>
          <w:i/>
          <w:iCs/>
          <w:color w:val="000000"/>
          <w:sz w:val="24"/>
        </w:rPr>
        <w:t xml:space="preserve">процедуры</w:t>
      </w:r>
      <w:r>
        <w:rPr>
          <w:rFonts w:ascii="Times New Roman" w:hAnsi="Times New Roman" w:eastAsia="Times New Roman" w:cs="Times New Roman"/>
          <w:color w:val="000000"/>
          <w:sz w:val="24"/>
        </w:rPr>
        <w:t xml:space="preserve"> </w:t>
      </w:r>
      <w:r>
        <w:rPr>
          <w:rFonts w:ascii="Times New Roman" w:hAnsi="Times New Roman" w:eastAsia="Times New Roman" w:cs="Times New Roman"/>
          <w:b w:val="0"/>
          <w:bCs w:val="0"/>
          <w:i/>
          <w:iCs/>
          <w:color w:val="000000"/>
          <w:sz w:val="24"/>
        </w:rPr>
        <w:t xml:space="preserve">2</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afterAutospacing="0"/>
        <w:ind w:righ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0" w:left="850"/>
        <w:jc w:val="center"/>
        <w:rPr>
          <w:highlight w:val="none"/>
        </w:rPr>
      </w:pPr>
      <w:r>
        <w:rPr>
          <w:rFonts w:ascii="Times New Roman" w:hAnsi="Times New Roman" w:eastAsia="Times New Roman" w:cs="Times New Roman"/>
          <w:color w:val="000000"/>
          <w:sz w:val="24"/>
          <w:szCs w:val="24"/>
          <w:highlight w:val="none"/>
        </w:rPr>
      </w:r>
      <w:r>
        <mc:AlternateContent>
          <mc:Choice Requires="wpg">
            <w:drawing>
              <wp:inline xmlns:wp="http://schemas.openxmlformats.org/drawingml/2006/wordprocessingDrawing" distT="0" distB="0" distL="0" distR="0">
                <wp:extent cx="4698858" cy="248916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19392" name=""/>
                        <pic:cNvPicPr>
                          <a:picLocks noChangeAspect="1"/>
                        </pic:cNvPicPr>
                        <pic:nvPr/>
                      </pic:nvPicPr>
                      <pic:blipFill>
                        <a:blip r:embed="rId16"/>
                        <a:stretch/>
                      </pic:blipFill>
                      <pic:spPr bwMode="auto">
                        <a:xfrm flipH="0" flipV="0">
                          <a:off x="0" y="0"/>
                          <a:ext cx="4698855" cy="24891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69.99pt;height:196.00pt;mso-wrap-distance-left:0.00pt;mso-wrap-distance-top:0.00pt;mso-wrap-distance-right:0.00pt;mso-wrap-distance-bottom:0.00pt;z-index:1;" stroked="false">
                <v:imagedata r:id="rId16"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850"/>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0" w:left="0"/>
        <w:jc w:val="center"/>
        <w:rPr>
          <w:rFonts w:ascii="Times New Roman" w:hAnsi="Times New Roman" w:eastAsia="Times New Roman" w:cs="Times New Roman"/>
          <w:sz w:val="22"/>
          <w:szCs w:val="22"/>
          <w:highlight w:val="none"/>
        </w:rPr>
      </w:pPr>
      <w:r>
        <w:rPr>
          <w:rFonts w:ascii="Times New Roman" w:hAnsi="Times New Roman" w:eastAsia="Times New Roman" w:cs="Times New Roman"/>
          <w:b/>
          <w:bCs/>
          <w:color w:val="000000"/>
          <w:sz w:val="22"/>
          <w:szCs w:val="22"/>
        </w:rPr>
        <w:t xml:space="preserve">Рисунок 6.</w:t>
      </w:r>
      <w:r>
        <w:rPr>
          <w:rFonts w:ascii="Times New Roman" w:hAnsi="Times New Roman" w:eastAsia="Times New Roman" w:cs="Times New Roman"/>
          <w:color w:val="000000"/>
          <w:sz w:val="22"/>
          <w:szCs w:val="22"/>
        </w:rPr>
        <w:t xml:space="preserve"> Схема получения временного публичного ключа PubT</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Style w:val="1284"/>
        <w:numPr>
          <w:ilvl w:val="0"/>
          <w:numId w:val="251"/>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Далее пользователь </w:t>
      </w:r>
      <w:r>
        <w:rPr>
          <w:rFonts w:ascii="Times New Roman" w:hAnsi="Times New Roman" w:eastAsia="Times New Roman" w:cs="Times New Roman"/>
          <w:b w:val="0"/>
          <w:bCs w:val="0"/>
          <w:i/>
          <w:iCs/>
          <w:color w:val="000000"/>
          <w:sz w:val="24"/>
        </w:rPr>
        <w:t xml:space="preserve">A</w:t>
      </w:r>
      <w:r>
        <w:rPr>
          <w:rFonts w:ascii="Times New Roman" w:hAnsi="Times New Roman" w:eastAsia="Times New Roman" w:cs="Times New Roman"/>
          <w:color w:val="000000"/>
          <w:sz w:val="24"/>
        </w:rPr>
        <w:t xml:space="preserve"> зашифровывает открытым ключом </w:t>
      </w:r>
      <w:r>
        <w:rPr>
          <w:rFonts w:ascii="Times New Roman" w:hAnsi="Times New Roman" w:eastAsia="Times New Roman" w:cs="Times New Roman"/>
          <w:b w:val="0"/>
          <w:bCs w:val="0"/>
          <w:i/>
          <w:iCs/>
          <w:color w:val="000000"/>
          <w:sz w:val="24"/>
        </w:rPr>
        <w:t xml:space="preserve">PubT</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color w:val="000000"/>
          <w:sz w:val="24"/>
        </w:rPr>
        <w:t xml:space="preserve">свой открытый ключ </w:t>
      </w:r>
      <w:r>
        <w:rPr>
          <w:rFonts w:ascii="Times New Roman" w:hAnsi="Times New Roman" w:eastAsia="Times New Roman" w:cs="Times New Roman"/>
          <w:b w:val="0"/>
          <w:bCs w:val="0"/>
          <w:i/>
          <w:iCs/>
          <w:color w:val="000000"/>
          <w:sz w:val="24"/>
        </w:rPr>
        <w:t xml:space="preserve">PubA</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color w:val="000000"/>
          <w:sz w:val="24"/>
        </w:rPr>
        <w:t xml:space="preserve">и отправляет полученный результат также на выбранные ранее </w:t>
      </w:r>
      <w:r>
        <w:rPr>
          <w:rFonts w:ascii="Times New Roman" w:hAnsi="Times New Roman" w:eastAsia="Times New Roman" w:cs="Times New Roman"/>
          <w:b w:val="0"/>
          <w:bCs w:val="0"/>
          <w:i/>
          <w:iCs/>
          <w:color w:val="000000"/>
          <w:sz w:val="24"/>
        </w:rPr>
        <w:t xml:space="preserve">N</w:t>
      </w:r>
      <w:r>
        <w:rPr>
          <w:rFonts w:ascii="Times New Roman" w:hAnsi="Times New Roman" w:eastAsia="Times New Roman" w:cs="Times New Roman"/>
          <w:color w:val="000000"/>
          <w:sz w:val="24"/>
        </w:rPr>
        <w:t xml:space="preserve"> сервисов</w:t>
      </w:r>
      <w:r>
        <w:rPr>
          <w:rFonts w:ascii="Times New Roman" w:hAnsi="Times New Roman" w:eastAsia="Times New Roman" w:cs="Times New Roman"/>
          <w:color w:val="000000"/>
          <w:sz w:val="24"/>
          <w:szCs w:val="24"/>
          <w:highlight w:val="none"/>
        </w:rPr>
        <w:t xml:space="preserve">:</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850"/>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b w:val="0"/>
          <w:bCs w:val="0"/>
          <w:i/>
          <w:iCs/>
          <w:color w:val="000000"/>
          <w:sz w:val="24"/>
        </w:rPr>
        <w:t xml:space="preserve">CPubA = E(PubT, PubA)</w:t>
      </w:r>
      <w:r>
        <w:rPr>
          <w:rFonts w:ascii="Times New Roman" w:hAnsi="Times New Roman" w:eastAsia="Times New Roman" w:cs="Times New Roman"/>
          <w:color w:val="000000"/>
          <w:sz w:val="24"/>
          <w:szCs w:val="24"/>
          <w:highlight w:val="none"/>
        </w:rPr>
        <w:t xml:space="preserve">.</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Style w:val="1284"/>
        <w:numPr>
          <w:ilvl w:val="0"/>
          <w:numId w:val="251"/>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rPr>
        <w:t xml:space="preserve">Пользователь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просматривает корректность получения </w:t>
      </w:r>
      <w:r>
        <w:rPr>
          <w:rFonts w:ascii="Times New Roman" w:hAnsi="Times New Roman" w:eastAsia="Times New Roman" w:cs="Times New Roman"/>
          <w:b w:val="0"/>
          <w:bCs w:val="0"/>
          <w:i/>
          <w:iCs/>
          <w:color w:val="000000"/>
          <w:sz w:val="24"/>
        </w:rPr>
        <w:t xml:space="preserve">CPubA</w:t>
      </w:r>
      <w:r>
        <w:rPr>
          <w:rFonts w:ascii="Times New Roman" w:hAnsi="Times New Roman" w:eastAsia="Times New Roman" w:cs="Times New Roman"/>
          <w:color w:val="000000"/>
          <w:sz w:val="24"/>
        </w:rPr>
        <w:t xml:space="preserve">. Если шифрованные ключи расходятся, то применяются процедуры </w:t>
      </w:r>
      <w:r>
        <w:rPr>
          <w:rFonts w:ascii="Times New Roman" w:hAnsi="Times New Roman" w:eastAsia="Times New Roman" w:cs="Times New Roman"/>
          <w:i/>
          <w:iCs/>
          <w:color w:val="000000"/>
          <w:sz w:val="24"/>
        </w:rPr>
        <w:t xml:space="preserve">2</w:t>
      </w:r>
      <w:r>
        <w:rPr>
          <w:rFonts w:ascii="Times New Roman" w:hAnsi="Times New Roman" w:eastAsia="Times New Roman" w:cs="Times New Roman"/>
          <w:b w:val="0"/>
          <w:bCs w:val="0"/>
          <w:i/>
          <w:iCs/>
          <w:color w:val="000000"/>
          <w:sz w:val="24"/>
        </w:rPr>
        <w:t xml:space="preserve">, 3, 4</w:t>
      </w:r>
      <w:r>
        <w:rPr>
          <w:rFonts w:ascii="Times New Roman" w:hAnsi="Times New Roman" w:eastAsia="Times New Roman" w:cs="Times New Roman"/>
          <w:color w:val="000000"/>
          <w:sz w:val="24"/>
        </w:rPr>
        <w:t xml:space="preserve"> направленные на уже шифрованную версию ключей</w:t>
      </w:r>
      <w:r>
        <w:rPr>
          <w:rFonts w:ascii="Times New Roman" w:hAnsi="Times New Roman" w:eastAsia="Times New Roman" w:cs="Times New Roman"/>
          <w:color w:val="000000"/>
          <w:sz w:val="24"/>
          <w:szCs w:val="24"/>
          <w:highlight w:val="none"/>
        </w:rPr>
        <w:t xml:space="preserve">.</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Style w:val="1284"/>
        <w:numPr>
          <w:ilvl w:val="0"/>
          <w:numId w:val="251"/>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rPr>
        <w:t xml:space="preserve">При успешном получении шифрованного публичного ключа </w:t>
      </w:r>
      <w:r>
        <w:rPr>
          <w:rFonts w:ascii="Times New Roman" w:hAnsi="Times New Roman" w:eastAsia="Times New Roman" w:cs="Times New Roman"/>
          <w:b w:val="0"/>
          <w:bCs w:val="0"/>
          <w:i/>
          <w:iCs/>
          <w:color w:val="000000"/>
          <w:sz w:val="24"/>
        </w:rPr>
        <w:t xml:space="preserve">CPubA</w:t>
      </w:r>
      <w:r>
        <w:rPr>
          <w:rFonts w:ascii="Times New Roman" w:hAnsi="Times New Roman" w:eastAsia="Times New Roman" w:cs="Times New Roman"/>
          <w:color w:val="000000"/>
          <w:sz w:val="24"/>
        </w:rPr>
        <w:t xml:space="preserve">, пользователь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применяет временный закрытый ключ </w:t>
      </w:r>
      <w:r>
        <w:rPr>
          <w:rFonts w:ascii="Times New Roman" w:hAnsi="Times New Roman" w:eastAsia="Times New Roman" w:cs="Times New Roman"/>
          <w:b w:val="0"/>
          <w:bCs w:val="0"/>
          <w:i/>
          <w:iCs/>
          <w:color w:val="000000"/>
          <w:sz w:val="24"/>
        </w:rPr>
        <w:t xml:space="preserve">PrivT</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color w:val="000000"/>
          <w:sz w:val="24"/>
        </w:rPr>
        <w:t xml:space="preserve">и расшифровывает </w:t>
      </w:r>
      <w:r>
        <w:rPr>
          <w:rFonts w:ascii="Times New Roman" w:hAnsi="Times New Roman" w:eastAsia="Times New Roman" w:cs="Times New Roman"/>
          <w:b w:val="0"/>
          <w:bCs w:val="0"/>
          <w:i/>
          <w:iCs/>
          <w:color w:val="000000"/>
          <w:sz w:val="24"/>
        </w:rPr>
        <w:t xml:space="preserve">CPubA</w:t>
      </w:r>
      <w:r>
        <w:rPr>
          <w:rFonts w:ascii="Times New Roman" w:hAnsi="Times New Roman" w:eastAsia="Times New Roman" w:cs="Times New Roman"/>
          <w:color w:val="000000"/>
          <w:sz w:val="24"/>
        </w:rPr>
        <w:t xml:space="preserve">, получая тем самым публичный ключ </w:t>
      </w:r>
      <w:r>
        <w:rPr>
          <w:rFonts w:ascii="Times New Roman" w:hAnsi="Times New Roman" w:eastAsia="Times New Roman" w:cs="Times New Roman"/>
          <w:b w:val="0"/>
          <w:bCs w:val="0"/>
          <w:i/>
          <w:iCs/>
          <w:color w:val="000000"/>
          <w:sz w:val="24"/>
        </w:rPr>
        <w:t xml:space="preserve">PubA</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0" w:left="850"/>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none"/>
        </w:rPr>
      </w:r>
      <w:r>
        <w:rPr>
          <w:rFonts w:ascii="Times New Roman" w:hAnsi="Times New Roman" w:eastAsia="Times New Roman" w:cs="Times New Roman"/>
          <w:b w:val="0"/>
          <w:bCs w:val="0"/>
          <w:i/>
          <w:iCs/>
          <w:color w:val="000000"/>
          <w:sz w:val="24"/>
        </w:rPr>
        <w:t xml:space="preserve">PubA = D(PrivT, CPubA)</w:t>
      </w:r>
      <w:r>
        <w:rPr>
          <w:rFonts w:ascii="Times New Roman" w:hAnsi="Times New Roman" w:eastAsia="Times New Roman" w:cs="Times New Roman"/>
          <w:color w:val="000000"/>
          <w:sz w:val="24"/>
          <w:szCs w:val="24"/>
          <w:highlight w:val="none"/>
        </w:rPr>
        <w:t xml:space="preserve">.</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850"/>
        <w:jc w:val="center"/>
        <w:rPr>
          <w:rFonts w:ascii="Times New Roman" w:hAnsi="Times New Roman" w:eastAsia="Times New Roman" w:cs="Times New Roman"/>
          <w:color w:val="000000"/>
          <w:sz w:val="24"/>
          <w:szCs w:val="24"/>
          <w:highlight w:val="none"/>
        </w:rPr>
      </w:pPr>
      <w:r>
        <w:rPr>
          <w:highlight w:val="none"/>
        </w:rPr>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850"/>
        <w:jc w:val="center"/>
        <w:rPr>
          <w:highlight w:val="none"/>
        </w:rPr>
      </w:pPr>
      <w:r>
        <w:rPr>
          <w:rFonts w:ascii="Times New Roman" w:hAnsi="Times New Roman" w:eastAsia="Times New Roman" w:cs="Times New Roman"/>
          <w:color w:val="000000"/>
          <w:sz w:val="24"/>
          <w:szCs w:val="24"/>
          <w:highlight w:val="none"/>
        </w:rPr>
      </w:r>
      <w:r>
        <mc:AlternateContent>
          <mc:Choice Requires="wpg">
            <w:drawing>
              <wp:inline xmlns:wp="http://schemas.openxmlformats.org/drawingml/2006/wordprocessingDrawing" distT="0" distB="0" distL="0" distR="0">
                <wp:extent cx="5697432" cy="233521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37395" name=""/>
                        <pic:cNvPicPr>
                          <a:picLocks noChangeAspect="1"/>
                        </pic:cNvPicPr>
                        <pic:nvPr/>
                      </pic:nvPicPr>
                      <pic:blipFill>
                        <a:blip r:embed="rId17"/>
                        <a:stretch/>
                      </pic:blipFill>
                      <pic:spPr bwMode="auto">
                        <a:xfrm flipH="0" flipV="0">
                          <a:off x="0" y="0"/>
                          <a:ext cx="5697432" cy="23352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48.62pt;height:183.88pt;mso-wrap-distance-left:0.00pt;mso-wrap-distance-top:0.00pt;mso-wrap-distance-right:0.00pt;mso-wrap-distance-bottom:0.00pt;z-index:1;" stroked="false">
                <v:imagedata r:id="rId17"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0"/>
        <w:jc w:val="left"/>
        <w:rPr>
          <w:rFonts w:ascii="Times New Roman" w:hAnsi="Times New Roman" w:eastAsia="Times New Roman" w:cs="Times New Roman"/>
          <w:sz w:val="24"/>
          <w:szCs w:val="24"/>
        </w:rPr>
      </w:pPr>
      <w:r>
        <w:rPr>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0" w:left="850"/>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2"/>
          <w:szCs w:val="22"/>
        </w:rPr>
      </w:r>
      <w:r>
        <w:rPr>
          <w:rFonts w:ascii="Times New Roman" w:hAnsi="Times New Roman" w:eastAsia="Times New Roman" w:cs="Times New Roman"/>
          <w:b/>
          <w:bCs/>
          <w:color w:val="000000"/>
          <w:sz w:val="22"/>
          <w:szCs w:val="22"/>
        </w:rPr>
        <w:t xml:space="preserve">Рисунок 7.</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Схема получения публичного ключа PubA</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Style w:val="1284"/>
        <w:numPr>
          <w:ilvl w:val="0"/>
          <w:numId w:val="251"/>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rPr>
        <w:t xml:space="preserve">Далее, пользователь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подписывает свой публичный ключ </w:t>
      </w:r>
      <w:r>
        <w:rPr>
          <w:rFonts w:ascii="Times New Roman" w:hAnsi="Times New Roman" w:eastAsia="Times New Roman" w:cs="Times New Roman"/>
          <w:b w:val="0"/>
          <w:bCs w:val="0"/>
          <w:i/>
          <w:iCs/>
          <w:color w:val="000000"/>
          <w:sz w:val="24"/>
        </w:rPr>
        <w:t xml:space="preserve">PubB</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color w:val="000000"/>
          <w:sz w:val="24"/>
        </w:rPr>
        <w:t xml:space="preserve">временным закрытым ключом </w:t>
      </w:r>
      <w:r>
        <w:rPr>
          <w:rFonts w:ascii="Times New Roman" w:hAnsi="Times New Roman" w:eastAsia="Times New Roman" w:cs="Times New Roman"/>
          <w:b w:val="0"/>
          <w:bCs w:val="0"/>
          <w:i/>
          <w:iCs/>
          <w:color w:val="000000"/>
          <w:sz w:val="24"/>
        </w:rPr>
        <w:t xml:space="preserve">PrivT</w:t>
      </w:r>
      <w:r>
        <w:rPr>
          <w:rFonts w:ascii="Times New Roman" w:hAnsi="Times New Roman" w:eastAsia="Times New Roman" w:cs="Times New Roman"/>
          <w:color w:val="000000"/>
          <w:sz w:val="24"/>
        </w:rPr>
        <w:t xml:space="preserve">, и шифрует результат ранее полученным публичным ключом </w:t>
      </w:r>
      <w:r>
        <w:rPr>
          <w:rFonts w:ascii="Times New Roman" w:hAnsi="Times New Roman" w:eastAsia="Times New Roman" w:cs="Times New Roman"/>
          <w:b w:val="0"/>
          <w:bCs w:val="0"/>
          <w:i/>
          <w:iCs/>
          <w:color w:val="000000"/>
          <w:sz w:val="24"/>
        </w:rPr>
        <w:t xml:space="preserve">PubA</w:t>
      </w:r>
      <w:r>
        <w:rPr>
          <w:rFonts w:ascii="Times New Roman" w:hAnsi="Times New Roman" w:eastAsia="Times New Roman" w:cs="Times New Roman"/>
          <w:color w:val="000000"/>
          <w:sz w:val="24"/>
        </w:rPr>
        <w:t xml:space="preserve">. Результат подписания и шифрования пользователь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отправляет пользователю </w:t>
      </w:r>
      <w:r>
        <w:rPr>
          <w:rFonts w:ascii="Times New Roman" w:hAnsi="Times New Roman" w:eastAsia="Times New Roman" w:cs="Times New Roman"/>
          <w:b w:val="0"/>
          <w:bCs w:val="0"/>
          <w:i/>
          <w:iCs/>
          <w:color w:val="000000"/>
          <w:sz w:val="24"/>
        </w:rPr>
        <w:t xml:space="preserve">A</w:t>
      </w:r>
      <w:r>
        <w:rPr>
          <w:rFonts w:ascii="Times New Roman" w:hAnsi="Times New Roman" w:eastAsia="Times New Roman" w:cs="Times New Roman"/>
          <w:color w:val="000000"/>
          <w:sz w:val="24"/>
        </w:rPr>
        <w:t xml:space="preserve">. Пользователь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может использовать любой сервис связи, т.к. в данном случае уже нельзя будет корректно подменить информацию за счёт необходимости нарушения подписи для </w:t>
      </w:r>
      <w:r>
        <w:rPr>
          <w:rFonts w:ascii="Times New Roman" w:hAnsi="Times New Roman" w:eastAsia="Times New Roman" w:cs="Times New Roman"/>
          <w:b w:val="0"/>
          <w:bCs w:val="0"/>
          <w:i/>
          <w:iCs/>
          <w:color w:val="000000"/>
          <w:sz w:val="24"/>
        </w:rPr>
        <w:t xml:space="preserve">PrivT</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0" w:left="850"/>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none"/>
        </w:rPr>
      </w:r>
      <w:r>
        <w:rPr>
          <w:rFonts w:ascii="Times New Roman" w:hAnsi="Times New Roman" w:eastAsia="Times New Roman" w:cs="Times New Roman"/>
          <w:b w:val="0"/>
          <w:bCs w:val="0"/>
          <w:i/>
          <w:iCs/>
          <w:color w:val="000000"/>
          <w:sz w:val="24"/>
        </w:rPr>
        <w:t xml:space="preserve">SPubB = </w:t>
      </w:r>
      <w:r>
        <w:rPr>
          <w:rFonts w:ascii="Times New Roman" w:hAnsi="Times New Roman" w:eastAsia="Times New Roman" w:cs="Times New Roman"/>
          <w:b w:val="0"/>
          <w:bCs w:val="0"/>
          <w:i/>
          <w:iCs/>
          <w:color w:val="000000"/>
          <w:sz w:val="24"/>
        </w:rPr>
        <w:t xml:space="preserve">S(PrivT, PubB)</w:t>
      </w:r>
      <w:r>
        <w:rPr>
          <w:rFonts w:ascii="Times New Roman" w:hAnsi="Times New Roman" w:eastAsia="Times New Roman" w:cs="Times New Roman"/>
          <w:b w:val="0"/>
          <w:bCs w:val="0"/>
          <w:i/>
          <w:iCs/>
          <w:color w:val="000000"/>
          <w:sz w:val="24"/>
        </w:rPr>
        <w:t xml:space="preserve">,</w:t>
        <w:br/>
      </w:r>
      <w:r>
        <w:rPr>
          <w:rFonts w:ascii="Times New Roman" w:hAnsi="Times New Roman" w:eastAsia="Times New Roman" w:cs="Times New Roman"/>
          <w:b w:val="0"/>
          <w:bCs w:val="0"/>
          <w:i/>
          <w:iCs/>
          <w:color w:val="000000"/>
          <w:sz w:val="24"/>
        </w:rPr>
        <w:t xml:space="preserve">CSPubB = E(PubA, SPubB)</w:t>
      </w:r>
      <w:r>
        <w:rPr>
          <w:rFonts w:ascii="Times New Roman" w:hAnsi="Times New Roman" w:eastAsia="Times New Roman" w:cs="Times New Roman"/>
          <w:color w:val="000000"/>
          <w:sz w:val="24"/>
          <w:highlight w:val="none"/>
        </w:rPr>
        <w:t xml:space="preserve">.</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Style w:val="1284"/>
        <w:numPr>
          <w:ilvl w:val="0"/>
          <w:numId w:val="251"/>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rPr>
        <w:t xml:space="preserve">Пользователь </w:t>
      </w:r>
      <w:r>
        <w:rPr>
          <w:rFonts w:ascii="Times New Roman" w:hAnsi="Times New Roman" w:eastAsia="Times New Roman" w:cs="Times New Roman"/>
          <w:b w:val="0"/>
          <w:bCs w:val="0"/>
          <w:i/>
          <w:iCs/>
          <w:color w:val="000000"/>
          <w:sz w:val="24"/>
        </w:rPr>
        <w:t xml:space="preserve">A</w:t>
      </w:r>
      <w:r>
        <w:rPr>
          <w:rFonts w:ascii="Times New Roman" w:hAnsi="Times New Roman" w:eastAsia="Times New Roman" w:cs="Times New Roman"/>
          <w:color w:val="000000"/>
          <w:sz w:val="24"/>
        </w:rPr>
        <w:t xml:space="preserve"> принимает </w:t>
      </w:r>
      <w:r>
        <w:rPr>
          <w:rFonts w:ascii="Times New Roman" w:hAnsi="Times New Roman" w:eastAsia="Times New Roman" w:cs="Times New Roman"/>
          <w:b w:val="0"/>
          <w:bCs w:val="0"/>
          <w:i/>
          <w:iCs/>
          <w:color w:val="000000"/>
          <w:sz w:val="24"/>
        </w:rPr>
        <w:t xml:space="preserve">CSPubB</w:t>
      </w:r>
      <w:r>
        <w:rPr>
          <w:rFonts w:ascii="Times New Roman" w:hAnsi="Times New Roman" w:eastAsia="Times New Roman" w:cs="Times New Roman"/>
          <w:color w:val="000000"/>
          <w:sz w:val="24"/>
        </w:rPr>
        <w:t xml:space="preserve">, расшифровывает его своим приватным ключом </w:t>
      </w:r>
      <w:r>
        <w:rPr>
          <w:rFonts w:ascii="Times New Roman" w:hAnsi="Times New Roman" w:eastAsia="Times New Roman" w:cs="Times New Roman"/>
          <w:b w:val="0"/>
          <w:bCs w:val="0"/>
          <w:i/>
          <w:iCs/>
          <w:color w:val="000000"/>
          <w:sz w:val="24"/>
        </w:rPr>
        <w:t xml:space="preserve">PrivA</w:t>
      </w:r>
      <w:r>
        <w:rPr>
          <w:rFonts w:ascii="Times New Roman" w:hAnsi="Times New Roman" w:eastAsia="Times New Roman" w:cs="Times New Roman"/>
          <w:color w:val="000000"/>
          <w:sz w:val="24"/>
        </w:rPr>
        <w:t xml:space="preserve">, получая тем самым </w:t>
      </w:r>
      <w:r>
        <w:rPr>
          <w:rFonts w:ascii="Times New Roman" w:hAnsi="Times New Roman" w:eastAsia="Times New Roman" w:cs="Times New Roman"/>
          <w:b w:val="0"/>
          <w:bCs w:val="0"/>
          <w:i/>
          <w:iCs/>
          <w:color w:val="000000"/>
          <w:sz w:val="24"/>
        </w:rPr>
        <w:t xml:space="preserve">SPubB</w:t>
      </w:r>
      <w:r>
        <w:rPr>
          <w:rFonts w:ascii="Times New Roman" w:hAnsi="Times New Roman" w:eastAsia="Times New Roman" w:cs="Times New Roman"/>
          <w:color w:val="000000"/>
          <w:sz w:val="24"/>
        </w:rPr>
        <w:t xml:space="preserve">. Далее пользователь </w:t>
      </w:r>
      <w:r>
        <w:rPr>
          <w:rFonts w:ascii="Times New Roman" w:hAnsi="Times New Roman" w:eastAsia="Times New Roman" w:cs="Times New Roman"/>
          <w:b w:val="0"/>
          <w:bCs w:val="0"/>
          <w:i/>
          <w:iCs/>
          <w:color w:val="000000"/>
          <w:sz w:val="24"/>
        </w:rPr>
        <w:t xml:space="preserve">A</w:t>
      </w:r>
      <w:r>
        <w:rPr>
          <w:rFonts w:ascii="Times New Roman" w:hAnsi="Times New Roman" w:eastAsia="Times New Roman" w:cs="Times New Roman"/>
          <w:color w:val="000000"/>
          <w:sz w:val="24"/>
        </w:rPr>
        <w:t xml:space="preserve"> проверяет подпись, используя временный публичный ключ </w:t>
      </w:r>
      <w:r>
        <w:rPr>
          <w:rFonts w:ascii="Times New Roman" w:hAnsi="Times New Roman" w:eastAsia="Times New Roman" w:cs="Times New Roman"/>
          <w:b w:val="0"/>
          <w:bCs w:val="0"/>
          <w:i/>
          <w:iCs/>
          <w:color w:val="000000"/>
          <w:sz w:val="24"/>
        </w:rPr>
        <w:t xml:space="preserve">PubT</w:t>
      </w:r>
      <w:r>
        <w:rPr>
          <w:rFonts w:ascii="Times New Roman" w:hAnsi="Times New Roman" w:eastAsia="Times New Roman" w:cs="Times New Roman"/>
          <w:color w:val="000000"/>
          <w:sz w:val="24"/>
        </w:rPr>
        <w:t xml:space="preserve">, получая тем самым истинность публичного ключа </w:t>
      </w:r>
      <w:r>
        <w:rPr>
          <w:rFonts w:ascii="Times New Roman" w:hAnsi="Times New Roman" w:eastAsia="Times New Roman" w:cs="Times New Roman"/>
          <w:b w:val="0"/>
          <w:bCs w:val="0"/>
          <w:i/>
          <w:iCs/>
          <w:color w:val="000000"/>
          <w:sz w:val="24"/>
        </w:rPr>
        <w:t xml:space="preserve">PubB</w:t>
      </w:r>
      <w:r>
        <w:rPr>
          <w:rFonts w:ascii="Times New Roman" w:hAnsi="Times New Roman" w:eastAsia="Times New Roman" w:cs="Times New Roman"/>
          <w:color w:val="000000"/>
          <w:sz w:val="24"/>
          <w:highlight w:val="none"/>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0" w:left="850"/>
        <w:jc w:val="center"/>
        <w:rPr>
          <w:rFonts w:ascii="Times New Roman" w:hAnsi="Times New Roman" w:eastAsia="Times New Roman" w:cs="Times New Roman"/>
          <w:b w:val="0"/>
          <w:bCs/>
          <w:i/>
          <w:color w:val="000000"/>
          <w:sz w:val="24"/>
          <w:szCs w:val="24"/>
          <w:highlight w:val="none"/>
        </w:rPr>
      </w:pPr>
      <w:r>
        <w:rPr>
          <w:rFonts w:ascii="Times New Roman" w:hAnsi="Times New Roman" w:eastAsia="Times New Roman" w:cs="Times New Roman"/>
          <w:color w:val="000000"/>
          <w:sz w:val="24"/>
          <w:highlight w:val="none"/>
        </w:rPr>
      </w:r>
      <w:r>
        <w:rPr>
          <w:rFonts w:ascii="Times New Roman" w:hAnsi="Times New Roman" w:eastAsia="Times New Roman" w:cs="Times New Roman"/>
          <w:b w:val="0"/>
          <w:bCs w:val="0"/>
          <w:i/>
          <w:iCs/>
          <w:color w:val="000000"/>
          <w:sz w:val="24"/>
        </w:rPr>
        <w:t xml:space="preserve">SPubB = D(PrivA, CSPubB),</w:t>
        <w:br/>
        <w:t xml:space="preserve">PubB = V(PubT, SPubB).</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b w:val="0"/>
          <w:bCs/>
          <w:i/>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0"/>
        <w:jc w:val="left"/>
        <w:rPr>
          <w:rFonts w:ascii="Times New Roman" w:hAnsi="Times New Roman" w:eastAsia="Times New Roman" w:cs="Times New Roman"/>
          <w:color w:val="000000"/>
          <w:sz w:val="24"/>
          <w:szCs w:val="24"/>
          <w:highlight w:val="none"/>
        </w:rPr>
      </w:pP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0"/>
        <w:jc w:val="center"/>
        <w:rPr>
          <w:highlight w:val="none"/>
        </w:rPr>
      </w:pPr>
      <w:r>
        <w:rPr>
          <w:rFonts w:ascii="Times New Roman" w:hAnsi="Times New Roman" w:eastAsia="Times New Roman" w:cs="Times New Roman"/>
          <w:b w:val="0"/>
          <w:bCs w:val="0"/>
          <w:i/>
          <w:iCs/>
          <w:color w:val="000000"/>
          <w:sz w:val="24"/>
          <w:highlight w:val="none"/>
        </w:rPr>
      </w:r>
      <w:r>
        <mc:AlternateContent>
          <mc:Choice Requires="wpg">
            <w:drawing>
              <wp:inline xmlns:wp="http://schemas.openxmlformats.org/drawingml/2006/wordprocessingDrawing" distT="0" distB="0" distL="0" distR="0">
                <wp:extent cx="4406140" cy="154427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10821" name=""/>
                        <pic:cNvPicPr>
                          <a:picLocks noChangeAspect="1"/>
                        </pic:cNvPicPr>
                        <pic:nvPr/>
                      </pic:nvPicPr>
                      <pic:blipFill>
                        <a:blip r:embed="rId18"/>
                        <a:stretch/>
                      </pic:blipFill>
                      <pic:spPr bwMode="auto">
                        <a:xfrm flipH="0" flipV="0">
                          <a:off x="0" y="0"/>
                          <a:ext cx="4406139" cy="1544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46.94pt;height:121.60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b w:val="0"/>
          <w:bCs w:val="0"/>
          <w:i/>
          <w:iCs/>
          <w:color w:val="000000"/>
          <w:sz w:val="24"/>
          <w:highlight w:val="none"/>
        </w:rPr>
      </w:r>
      <w:r>
        <w:rPr>
          <w:rFonts w:ascii="Times New Roman" w:hAnsi="Times New Roman" w:eastAsia="Times New Roman" w:cs="Times New Roman"/>
          <w:b w:val="0"/>
          <w:bCs w:val="0"/>
          <w:i/>
          <w:iCs/>
          <w:color w:val="000000"/>
          <w:sz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0"/>
        <w:jc w:val="left"/>
        <w:rPr/>
      </w:pPr>
      <w:r/>
      <w:r/>
    </w:p>
    <w:p>
      <w:pPr>
        <w:pBdr>
          <w:top w:val="none" w:color="000000" w:sz="4" w:space="0"/>
          <w:left w:val="none" w:color="000000" w:sz="4" w:space="0"/>
          <w:bottom w:val="none" w:color="000000" w:sz="4" w:space="0"/>
          <w:right w:val="none" w:color="000000" w:sz="4" w:space="0"/>
        </w:pBdr>
        <w:spacing w:after="0" w:afterAutospacing="0"/>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0" w:left="0"/>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szCs w:val="22"/>
        </w:rPr>
      </w:r>
      <w:r>
        <w:rPr>
          <w:rFonts w:ascii="Times New Roman" w:hAnsi="Times New Roman" w:eastAsia="Times New Roman" w:cs="Times New Roman"/>
          <w:b/>
          <w:bCs/>
          <w:color w:val="000000"/>
          <w:sz w:val="22"/>
          <w:szCs w:val="22"/>
        </w:rPr>
        <w:t xml:space="preserve">Рисунок 8.</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Схема получения публичного ключа PubB</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p>
      <w:pPr>
        <w:pBdr>
          <w:top w:val="none" w:color="000000" w:sz="4" w:space="0"/>
          <w:left w:val="none" w:color="000000" w:sz="4" w:space="0"/>
          <w:bottom w:val="none" w:color="000000" w:sz="4" w:space="0"/>
          <w:right w:val="none" w:color="000000" w:sz="4" w:space="0"/>
        </w:pBdr>
        <w:spacing w:after="0" w:afterAutospacing="0"/>
        <w:ind w:right="0" w:firstLine="0" w:left="85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pPr>
      <w:r>
        <w:rPr>
          <w:rFonts w:ascii="Times New Roman" w:hAnsi="Times New Roman" w:eastAsia="Times New Roman" w:cs="Times New Roman"/>
          <w:color w:val="000000"/>
          <w:sz w:val="24"/>
        </w:rPr>
        <w:t xml:space="preserve">Таким образом, пользователи </w:t>
      </w:r>
      <w:r>
        <w:rPr>
          <w:rFonts w:ascii="Times New Roman" w:hAnsi="Times New Roman" w:eastAsia="Times New Roman" w:cs="Times New Roman"/>
          <w:b w:val="0"/>
          <w:bCs w:val="0"/>
          <w:i/>
          <w:iCs/>
          <w:color w:val="000000"/>
          <w:sz w:val="24"/>
        </w:rPr>
        <w:t xml:space="preserve">A</w:t>
      </w:r>
      <w:r>
        <w:rPr>
          <w:rFonts w:ascii="Times New Roman" w:hAnsi="Times New Roman" w:eastAsia="Times New Roman" w:cs="Times New Roman"/>
          <w:color w:val="000000"/>
          <w:sz w:val="24"/>
        </w:rPr>
        <w:t xml:space="preserve"> и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обменялись своими публичными ключами, воспользовавшись сторонними централизованными сервисами связи. При этом, в вышеописанном протоколе централизованные сервисы так и не узнали истинные публичные ключи, которые будут применяться в качестве дальнейших иден</w:t>
      </w:r>
      <w:r>
        <w:rPr>
          <w:rFonts w:ascii="Times New Roman" w:hAnsi="Times New Roman" w:eastAsia="Times New Roman" w:cs="Times New Roman"/>
          <w:color w:val="000000"/>
          <w:sz w:val="24"/>
        </w:rPr>
        <w:t xml:space="preserve">тификаторов </w:t>
      </w:r>
      <w:r>
        <w:rPr>
          <w:rFonts w:ascii="Times New Roman" w:hAnsi="Times New Roman" w:eastAsia="Times New Roman" w:cs="Times New Roman"/>
          <w:b w:val="0"/>
          <w:bCs w:val="0"/>
          <w:i/>
          <w:iCs/>
          <w:color w:val="000000"/>
          <w:sz w:val="24"/>
        </w:rPr>
        <w:t xml:space="preserve">ID</w:t>
      </w:r>
      <w:r>
        <w:rPr>
          <w:rFonts w:ascii="Times New Roman" w:hAnsi="Times New Roman" w:eastAsia="Times New Roman" w:cs="Times New Roman"/>
          <w:color w:val="000000"/>
          <w:sz w:val="24"/>
        </w:rPr>
        <w:t xml:space="preserve"> в децентрализованной сети, а потому и не смогут их использовать для связывания с сетевым адресом </w:t>
      </w:r>
      <w:r>
        <w:rPr>
          <w:rFonts w:ascii="Times New Roman" w:hAnsi="Times New Roman" w:eastAsia="Times New Roman" w:cs="Times New Roman"/>
          <w:b w:val="0"/>
          <w:bCs w:val="0"/>
          <w:i/>
          <w:iCs/>
          <w:color w:val="000000"/>
          <w:sz w:val="24"/>
        </w:rPr>
        <w:t xml:space="preserve">IP </w:t>
      </w:r>
      <w:r>
        <w:rPr>
          <w:rFonts w:ascii="Times New Roman" w:hAnsi="Times New Roman" w:eastAsia="Times New Roman" w:cs="Times New Roman"/>
          <w:color w:val="000000"/>
          <w:sz w:val="24"/>
        </w:rPr>
        <w:t xml:space="preserve">(анонимные сети). </w:t>
      </w: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pPr>
      <w:r>
        <w:rPr>
          <w:rFonts w:ascii="Times New Roman" w:hAnsi="Times New Roman" w:eastAsia="Times New Roman" w:cs="Times New Roman"/>
          <w:color w:val="000000"/>
          <w:sz w:val="24"/>
        </w:rPr>
        <w:t xml:space="preserve">У централизованных сервисов в полномочии остались только </w:t>
      </w:r>
      <w:r>
        <w:rPr>
          <w:rFonts w:ascii="Times New Roman" w:hAnsi="Times New Roman" w:eastAsia="Times New Roman" w:cs="Times New Roman"/>
          <w:b w:val="0"/>
          <w:bCs w:val="0"/>
          <w:i/>
          <w:iCs/>
          <w:color w:val="000000"/>
          <w:sz w:val="24"/>
        </w:rPr>
        <w:t xml:space="preserve">PubT, CPubA, CSPubB</w:t>
      </w:r>
      <w:r>
        <w:rPr>
          <w:rFonts w:ascii="Times New Roman" w:hAnsi="Times New Roman" w:eastAsia="Times New Roman" w:cs="Times New Roman"/>
          <w:color w:val="000000"/>
          <w:sz w:val="24"/>
        </w:rPr>
        <w:t xml:space="preserve">. Этапы 2</w:t>
      </w:r>
      <w:r>
        <w:rPr>
          <w:rFonts w:ascii="Times New Roman" w:hAnsi="Times New Roman" w:eastAsia="Times New Roman" w:cs="Times New Roman"/>
          <w:b w:val="0"/>
          <w:bCs w:val="0"/>
          <w:i/>
          <w:iCs/>
          <w:color w:val="000000"/>
          <w:sz w:val="24"/>
        </w:rPr>
        <w:t xml:space="preserve">, 3, 4</w:t>
      </w:r>
      <w:r>
        <w:rPr>
          <w:rFonts w:ascii="Times New Roman" w:hAnsi="Times New Roman" w:eastAsia="Times New Roman" w:cs="Times New Roman"/>
          <w:color w:val="000000"/>
          <w:sz w:val="24"/>
        </w:rPr>
        <w:t xml:space="preserve"> защищают от активных атак за счёт однотипных действий на несвязанных между собой сервисах.</w:t>
      </w: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Несмотря на вышеописанные положительные стороны и финальную успешность передачи ключа, протокол всё же обладает рядом недостатков: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Style w:val="1284"/>
        <w:numPr>
          <w:ilvl w:val="0"/>
          <w:numId w:val="254"/>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Протокол является </w:t>
      </w:r>
      <w:r>
        <w:rPr>
          <w:rFonts w:ascii="Times New Roman" w:hAnsi="Times New Roman" w:eastAsia="Times New Roman" w:cs="Times New Roman"/>
          <w:b w:val="0"/>
          <w:bCs w:val="0"/>
          <w:i/>
          <w:iCs/>
          <w:color w:val="000000"/>
          <w:sz w:val="24"/>
        </w:rPr>
        <w:t xml:space="preserve">вероятностным</w:t>
      </w:r>
      <w:r>
        <w:rPr>
          <w:rFonts w:ascii="Times New Roman" w:hAnsi="Times New Roman" w:eastAsia="Times New Roman" w:cs="Times New Roman"/>
          <w:color w:val="000000"/>
          <w:sz w:val="24"/>
        </w:rPr>
        <w:t xml:space="preserve">. Существует вероятность, что централизованные сервисы смогут связаться и успешно подменять публичные ключи хотя бы для </w:t>
      </w:r>
      <w:r>
        <w:rPr>
          <w:rFonts w:ascii="Times New Roman" w:hAnsi="Times New Roman" w:eastAsia="Times New Roman" w:cs="Times New Roman"/>
          <w:b w:val="0"/>
          <w:bCs w:val="0"/>
          <w:i/>
          <w:iCs/>
          <w:color w:val="000000"/>
          <w:sz w:val="24"/>
        </w:rPr>
        <w:t xml:space="preserve">4/1</w:t>
      </w:r>
      <w:r>
        <w:rPr>
          <w:rFonts w:ascii="Times New Roman" w:hAnsi="Times New Roman" w:eastAsia="Times New Roman" w:cs="Times New Roman"/>
          <w:color w:val="000000"/>
          <w:sz w:val="24"/>
        </w:rPr>
        <w:t xml:space="preserve"> сервисов, что будет достаточно, т.к. последний сервис будет считаться уже некорректным.</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Style w:val="1284"/>
        <w:numPr>
          <w:ilvl w:val="0"/>
          <w:numId w:val="254"/>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Если </w:t>
      </w:r>
      <w:r>
        <w:rPr>
          <w:rFonts w:ascii="Times New Roman" w:hAnsi="Times New Roman" w:eastAsia="Times New Roman" w:cs="Times New Roman"/>
          <w:b w:val="0"/>
          <w:bCs w:val="0"/>
          <w:i/>
          <w:iCs/>
          <w:color w:val="000000"/>
          <w:sz w:val="24"/>
        </w:rPr>
        <w:t xml:space="preserve">A</w:t>
      </w:r>
      <w:r>
        <w:rPr>
          <w:rFonts w:ascii="Times New Roman" w:hAnsi="Times New Roman" w:eastAsia="Times New Roman" w:cs="Times New Roman"/>
          <w:color w:val="000000"/>
          <w:sz w:val="24"/>
        </w:rPr>
        <w:t xml:space="preserve"> или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является злоумышленником, а децентрализованная сеть является анонимной и чувствительной ко связи </w:t>
      </w:r>
      <w:r>
        <w:rPr>
          <w:rFonts w:ascii="Times New Roman" w:hAnsi="Times New Roman" w:eastAsia="Times New Roman" w:cs="Times New Roman"/>
          <w:b w:val="0"/>
          <w:bCs w:val="0"/>
          <w:i/>
          <w:iCs/>
          <w:color w:val="000000"/>
          <w:sz w:val="24"/>
        </w:rPr>
        <w:t xml:space="preserve">ID=IP</w:t>
      </w:r>
      <w:r>
        <w:rPr>
          <w:rFonts w:ascii="Times New Roman" w:hAnsi="Times New Roman" w:eastAsia="Times New Roman" w:cs="Times New Roman"/>
          <w:color w:val="000000"/>
          <w:sz w:val="24"/>
        </w:rPr>
        <w:t xml:space="preserve">, то злоумышленник, получив публичный ключ своего абонента, получит тем самыми и его идентификатор </w:t>
      </w:r>
      <w:r>
        <w:rPr>
          <w:rFonts w:ascii="Times New Roman" w:hAnsi="Times New Roman" w:eastAsia="Times New Roman" w:cs="Times New Roman"/>
          <w:b w:val="0"/>
          <w:bCs w:val="0"/>
          <w:i/>
          <w:iCs/>
          <w:color w:val="000000"/>
          <w:sz w:val="24"/>
        </w:rPr>
        <w:t xml:space="preserve">ID</w:t>
      </w:r>
      <w:r>
        <w:rPr>
          <w:rFonts w:ascii="Times New Roman" w:hAnsi="Times New Roman" w:eastAsia="Times New Roman" w:cs="Times New Roman"/>
          <w:color w:val="000000"/>
          <w:sz w:val="24"/>
        </w:rPr>
        <w:t xml:space="preserve"> в сети. При сотрудничестве с сервисами связи, он сможет легко узнать и </w:t>
      </w:r>
      <w:r>
        <w:rPr>
          <w:rFonts w:ascii="Times New Roman" w:hAnsi="Times New Roman" w:eastAsia="Times New Roman" w:cs="Times New Roman"/>
          <w:b w:val="0"/>
          <w:bCs w:val="0"/>
          <w:i/>
          <w:iCs/>
          <w:color w:val="000000"/>
          <w:sz w:val="24"/>
        </w:rPr>
        <w:t xml:space="preserve">IP</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color w:val="000000"/>
          <w:sz w:val="24"/>
        </w:rPr>
        <w:t xml:space="preserve">абонента. Таким образом, легко свяжет полученный публичный ключ с сетевым адресом.</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Style w:val="1284"/>
        <w:numPr>
          <w:ilvl w:val="0"/>
          <w:numId w:val="254"/>
        </w:numPr>
        <w:pBdr>
          <w:top w:val="none" w:color="000000" w:sz="4" w:space="0"/>
          <w:left w:val="none" w:color="000000" w:sz="4" w:space="0"/>
          <w:bottom w:val="none" w:color="000000" w:sz="4" w:space="0"/>
          <w:right w:val="none" w:color="000000" w:sz="4" w:space="0"/>
        </w:pBdr>
        <w:spacing w:after="0" w:afterAutospacing="0"/>
        <w:ind w:right="0" w:firstLine="0" w:left="85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Предполагается, что пользователи </w:t>
      </w:r>
      <w:r>
        <w:rPr>
          <w:rFonts w:ascii="Times New Roman" w:hAnsi="Times New Roman" w:eastAsia="Times New Roman" w:cs="Times New Roman"/>
          <w:b w:val="0"/>
          <w:bCs w:val="0"/>
          <w:i/>
          <w:iCs/>
          <w:color w:val="000000"/>
          <w:sz w:val="24"/>
        </w:rPr>
        <w:t xml:space="preserve">A</w:t>
      </w:r>
      <w:r>
        <w:rPr>
          <w:rFonts w:ascii="Times New Roman" w:hAnsi="Times New Roman" w:eastAsia="Times New Roman" w:cs="Times New Roman"/>
          <w:color w:val="000000"/>
          <w:sz w:val="24"/>
        </w:rPr>
        <w:t xml:space="preserve"> и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уже друг друга идентифицируют на выбираемых ими централизованных сервисах. В противном случае, пользователи </w:t>
      </w:r>
      <w:r>
        <w:rPr>
          <w:rFonts w:ascii="Times New Roman" w:hAnsi="Times New Roman" w:eastAsia="Times New Roman" w:cs="Times New Roman"/>
          <w:b w:val="0"/>
          <w:bCs w:val="0"/>
          <w:i/>
          <w:iCs/>
          <w:color w:val="000000"/>
          <w:sz w:val="24"/>
        </w:rPr>
        <w:t xml:space="preserve">A</w:t>
      </w:r>
      <w:r>
        <w:rPr>
          <w:rFonts w:ascii="Times New Roman" w:hAnsi="Times New Roman" w:eastAsia="Times New Roman" w:cs="Times New Roman"/>
          <w:color w:val="000000"/>
          <w:sz w:val="24"/>
        </w:rPr>
        <w:t xml:space="preserve"> и </w:t>
      </w:r>
      <w:r>
        <w:rPr>
          <w:rFonts w:ascii="Times New Roman" w:hAnsi="Times New Roman" w:eastAsia="Times New Roman" w:cs="Times New Roman"/>
          <w:b w:val="0"/>
          <w:bCs w:val="0"/>
          <w:i/>
          <w:iCs/>
          <w:color w:val="000000"/>
          <w:sz w:val="24"/>
        </w:rPr>
        <w:t xml:space="preserve">B</w:t>
      </w:r>
      <w:r>
        <w:rPr>
          <w:rFonts w:ascii="Times New Roman" w:hAnsi="Times New Roman" w:eastAsia="Times New Roman" w:cs="Times New Roman"/>
          <w:color w:val="000000"/>
          <w:sz w:val="24"/>
        </w:rPr>
        <w:t xml:space="preserve"> не будут знать кому отправляют и от кого получают ключи.</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Style w:val="1205"/>
        <w:pBdr>
          <w:top w:val="none" w:color="000000" w:sz="4" w:space="0"/>
          <w:left w:val="none" w:color="000000" w:sz="4" w:space="0"/>
          <w:bottom w:val="none" w:color="000000" w:sz="4" w:space="0"/>
          <w:right w:val="none" w:color="000000" w:sz="4" w:space="0"/>
        </w:pBdr>
        <w:spacing w:after="198" w:afterAutospacing="0" w:before="482" w:beforeAutospacing="0"/>
        <w:ind w:right="0" w:firstLine="850" w:left="0"/>
        <w:rPr>
          <w:sz w:val="30"/>
          <w:szCs w:val="30"/>
        </w:rPr>
      </w:pPr>
      <w:r/>
      <w:bookmarkStart w:id="6" w:name="_Toc6"/>
      <w:r>
        <w:rPr>
          <w:rFonts w:ascii="Times New Roman" w:hAnsi="Times New Roman" w:eastAsia="Times New Roman" w:cs="Times New Roman"/>
          <w:b/>
          <w:color w:val="000000"/>
          <w:sz w:val="28"/>
          <w:szCs w:val="28"/>
        </w:rPr>
        <w:t xml:space="preserve">5. Заключение</w:t>
      </w:r>
      <w:bookmarkEnd w:id="6"/>
      <w:r>
        <w:rPr>
          <w:sz w:val="30"/>
          <w:szCs w:val="30"/>
        </w:rPr>
      </w:r>
      <w:r>
        <w:rPr>
          <w:sz w:val="30"/>
          <w:szCs w:val="30"/>
        </w:rPr>
      </w:r>
    </w:p>
    <w:p>
      <w:pPr>
        <w:pBdr>
          <w:top w:val="none" w:color="000000" w:sz="4" w:space="0"/>
          <w:left w:val="none" w:color="000000" w:sz="4" w:space="0"/>
          <w:bottom w:val="none" w:color="000000" w:sz="4" w:space="0"/>
          <w:right w:val="none" w:color="000000" w:sz="4" w:space="0"/>
        </w:pBdr>
        <w:spacing w:after="0" w:afterAutospacing="0"/>
        <w:ind w:right="0" w:firstLine="567" w:left="283"/>
        <w:jc w:val="both"/>
        <w:rPr/>
      </w:pPr>
      <w:r>
        <w:rPr>
          <w:rFonts w:ascii="Times New Roman" w:hAnsi="Times New Roman" w:eastAsia="Times New Roman" w:cs="Times New Roman"/>
          <w:color w:val="000000"/>
          <w:sz w:val="24"/>
        </w:rPr>
        <w:t xml:space="preserve">В работе были представлены способы обмена ключами как в централизованных системах, так и в децентрализованных. При разборе децентрализованных систем был подробно описан криптографический протокол, позволяющий обмениваться публичными ключами за счёт использ</w:t>
      </w:r>
      <w:r>
        <w:rPr>
          <w:rFonts w:ascii="Times New Roman" w:hAnsi="Times New Roman" w:eastAsia="Times New Roman" w:cs="Times New Roman"/>
          <w:color w:val="000000"/>
          <w:sz w:val="24"/>
        </w:rPr>
        <w:t xml:space="preserve">ования множества централизованных сервисов. Протокол может применяться при обмене ключами для последующего их использования в анонимных сетях за счёт сокрытия истинного публичного ключа при передаче. Недостатком протокола является его вероятностная структу</w:t>
      </w:r>
      <w:r>
        <w:rPr>
          <w:rFonts w:ascii="Times New Roman" w:hAnsi="Times New Roman" w:eastAsia="Times New Roman" w:cs="Times New Roman"/>
          <w:color w:val="000000"/>
          <w:sz w:val="24"/>
        </w:rPr>
        <w:t xml:space="preserve">ра, успешность результата которой зависит от количества централизованных сервисов связи и их несвязываемости между собой. </w:t>
      </w:r>
      <w:r/>
    </w:p>
    <w:p>
      <w:pPr>
        <w:pStyle w:val="1415"/>
        <w:pBdr/>
        <w:spacing w:after="198" w:afterAutospacing="0" w:before="482" w:beforeAutospacing="0"/>
        <w:ind/>
        <w:rPr>
          <w:highlight w:val="none"/>
        </w:rPr>
      </w:pPr>
      <w:r>
        <w:rPr>
          <w:rFonts w:ascii="Times New Roman" w:hAnsi="Times New Roman" w:eastAsia="Times New Roman" w:cs="Times New Roman"/>
          <w:b/>
          <w:sz w:val="28"/>
          <w:szCs w:val="24"/>
          <w:highlight w:val="none"/>
        </w:rPr>
        <w:t xml:space="preserve">Список литературы</w:t>
      </w:r>
      <w:bookmarkStart w:id="0" w:name="undefined"/>
      <w:r>
        <w:rPr>
          <w:rFonts w:ascii="Times New Roman" w:hAnsi="Times New Roman" w:eastAsia="Times New Roman" w:cs="Times New Roman"/>
          <w:b/>
          <w:sz w:val="28"/>
          <w:szCs w:val="24"/>
          <w:highlight w:val="none"/>
        </w:rPr>
      </w:r>
      <w:bookmarkEnd w:id="0"/>
      <w:r>
        <w:rPr>
          <w:rFonts w:ascii="Times New Roman" w:hAnsi="Times New Roman" w:eastAsia="Times New Roman" w:cs="Times New Roman"/>
          <w:b/>
          <w:sz w:val="28"/>
          <w:szCs w:val="24"/>
          <w:highlight w:val="none"/>
        </w:rPr>
        <w:t xml:space="preserve"> </w:t>
      </w:r>
      <w:r>
        <w:rPr>
          <w:highlight w:val="none"/>
        </w:rPr>
      </w:r>
      <w:r>
        <w:rPr>
          <w:highlight w:val="none"/>
        </w:rPr>
      </w:r>
    </w:p>
    <w:p>
      <w:pPr>
        <w:pStyle w:val="1284"/>
        <w:numPr>
          <w:ilvl w:val="0"/>
          <w:numId w:val="244"/>
        </w:numPr>
        <w:pBdr/>
        <w:spacing w:after="0" w:before="0"/>
        <w:ind w:right="283" w:hanging="567" w:left="850"/>
        <w:contextualSpacing w:val="true"/>
        <w:jc w:val="both"/>
        <w:rPr>
          <w:rFonts w:ascii="Times New Roman" w:hAnsi="Times New Roman" w:cs="Times New Roman"/>
          <w:sz w:val="24"/>
          <w:szCs w:val="24"/>
          <w:highlight w:val="none"/>
        </w:rPr>
      </w:pPr>
      <w:r>
        <w:rPr>
          <w:rFonts w:ascii="Times New Roman" w:hAnsi="Times New Roman" w:eastAsia="Times New Roman" w:cs="Times New Roman"/>
          <w:sz w:val="24"/>
          <w:highlight w:val="none"/>
        </w:rPr>
      </w:r>
      <w:r>
        <w:rPr>
          <w:rFonts w:ascii="Times New Roman" w:hAnsi="Times New Roman" w:eastAsia="Times New Roman" w:cs="Times New Roman"/>
          <w:sz w:val="24"/>
          <w:highlight w:val="none"/>
        </w:rPr>
        <w:t xml:space="preserve">Diffie, W., Hellman, M. New Directions in Cryptography [Электронный ресурс]. — Режим доступа: </w:t>
      </w:r>
      <w:hyperlink r:id="rId19" w:tooltip="https://ee.stanford.edu/~hellman/publications/24.pdf" w:history="1">
        <w:r>
          <w:rPr>
            <w:rFonts w:ascii="Times New Roman" w:hAnsi="Times New Roman" w:eastAsia="Times New Roman" w:cs="Times New Roman"/>
            <w:sz w:val="24"/>
            <w:highlight w:val="none"/>
          </w:rPr>
          <w:t xml:space="preserve">https://ee.stanford.edu/~hellman/publications/24.pdf</w:t>
        </w:r>
      </w:hyperlink>
      <w:r>
        <w:rPr>
          <w:rFonts w:ascii="Times New Roman" w:hAnsi="Times New Roman" w:eastAsia="Times New Roman" w:cs="Times New Roman"/>
          <w:sz w:val="24"/>
          <w:highlight w:val="none"/>
        </w:rPr>
        <w:t xml:space="preserve"> (дата обращения: 19.12.2020).</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1284"/>
        <w:numPr>
          <w:ilvl w:val="0"/>
          <w:numId w:val="244"/>
        </w:numPr>
        <w:pBdr/>
        <w:spacing w:after="0" w:before="0"/>
        <w:ind w:right="283" w:hanging="567" w:left="850"/>
        <w:contextualSpacing w:val="true"/>
        <w:jc w:val="both"/>
        <w:rPr>
          <w:rFonts w:ascii="Times New Roman" w:hAnsi="Times New Roman" w:cs="Times New Roman"/>
          <w:sz w:val="24"/>
          <w:highlight w:val="none"/>
        </w:rPr>
      </w:pPr>
      <w:r>
        <w:rPr>
          <w:rFonts w:ascii="Times New Roman" w:hAnsi="Times New Roman" w:eastAsia="Times New Roman" w:cs="Times New Roman"/>
          <w:sz w:val="24"/>
          <w:highlight w:val="none"/>
        </w:rPr>
      </w:r>
      <w:r>
        <w:rPr>
          <w:rFonts w:ascii="Times New Roman" w:hAnsi="Times New Roman" w:eastAsia="Times New Roman" w:cs="Times New Roman"/>
          <w:sz w:val="24"/>
          <w:highlight w:val="none"/>
        </w:rPr>
        <w:t xml:space="preserve">Hung-Yu C.</w:t>
      </w:r>
      <w:r>
        <w:rPr>
          <w:rFonts w:ascii="Times New Roman" w:hAnsi="Times New Roman" w:eastAsia="Times New Roman" w:cs="Times New Roman"/>
          <w:sz w:val="24"/>
          <w:highlight w:val="none"/>
        </w:rPr>
        <w:t xml:space="preserve">, </w:t>
      </w:r>
      <w:r>
        <w:rPr>
          <w:rStyle w:val="1254"/>
          <w:rFonts w:ascii="Times New Roman" w:hAnsi="Times New Roman" w:eastAsia="Times New Roman" w:cs="Times New Roman"/>
          <w:color w:val="000000"/>
          <w:sz w:val="24"/>
          <w:highlight w:val="none"/>
        </w:rPr>
        <w:t xml:space="preserve">Dynamic Public Key Certificates with Forward Secrecy</w:t>
      </w:r>
      <w:r>
        <w:rPr>
          <w:rStyle w:val="1254"/>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sz w:val="24"/>
          <w:highlight w:val="none"/>
        </w:rPr>
        <w:t xml:space="preserve">[Электронный ресурс]. — Режим доступа: </w:t>
      </w:r>
      <w:r>
        <w:rPr>
          <w:rFonts w:ascii="Times New Roman" w:hAnsi="Times New Roman" w:eastAsia="Times New Roman" w:cs="Times New Roman"/>
          <w:color w:val="000000" w:themeColor="text1"/>
          <w:sz w:val="24"/>
          <w:highlight w:val="none"/>
        </w:rPr>
      </w:r>
      <w:hyperlink r:id="rId20" w:tooltip="https://www.mdpi.com/2079-9292/10/16/2009" w:history="1">
        <w:r>
          <w:rPr>
            <w:rStyle w:val="1200"/>
            <w:rFonts w:ascii="Times New Roman" w:hAnsi="Times New Roman" w:eastAsia="Times New Roman" w:cs="Times New Roman"/>
            <w:color w:val="000000" w:themeColor="text1"/>
            <w:sz w:val="24"/>
            <w:highlight w:val="none"/>
            <w:u w:val="none"/>
          </w:rPr>
          <w:t xml:space="preserve">https://www.mdpi.com/2079-9292/10/16/2009</w:t>
        </w:r>
        <w:r>
          <w:rPr>
            <w:rStyle w:val="1200"/>
            <w:rFonts w:ascii="Times New Roman" w:hAnsi="Times New Roman" w:eastAsia="Times New Roman" w:cs="Times New Roman"/>
            <w:color w:val="000000" w:themeColor="text1"/>
            <w:sz w:val="24"/>
            <w:highlight w:val="none"/>
          </w:rPr>
        </w:r>
      </w:hyperlink>
      <w:r>
        <w:rPr>
          <w:rFonts w:ascii="Times New Roman" w:hAnsi="Times New Roman" w:eastAsia="Times New Roman" w:cs="Times New Roman"/>
          <w:color w:val="000000" w:themeColor="text1"/>
          <w:sz w:val="24"/>
          <w:highlight w:val="none"/>
        </w:rPr>
        <w:t xml:space="preserve"> </w:t>
      </w:r>
      <w:r>
        <w:rPr>
          <w:rFonts w:ascii="Times New Roman" w:hAnsi="Times New Roman" w:eastAsia="Times New Roman" w:cs="Times New Roman"/>
          <w:sz w:val="24"/>
          <w:highlight w:val="none"/>
        </w:rPr>
        <w:t xml:space="preserve">(дата обращения: 01.08.2023). </w:t>
      </w:r>
      <w:r>
        <w:rPr>
          <w:rFonts w:ascii="Times New Roman" w:hAnsi="Times New Roman" w:cs="Times New Roman"/>
          <w:sz w:val="24"/>
          <w:highlight w:val="none"/>
        </w:rPr>
      </w:r>
      <w:r>
        <w:rPr>
          <w:rFonts w:ascii="Times New Roman" w:hAnsi="Times New Roman" w:cs="Times New Roman"/>
          <w:sz w:val="24"/>
          <w:highlight w:val="none"/>
        </w:rPr>
      </w:r>
    </w:p>
    <w:p>
      <w:pPr>
        <w:pStyle w:val="1284"/>
        <w:numPr>
          <w:ilvl w:val="0"/>
          <w:numId w:val="244"/>
        </w:numPr>
        <w:pBdr/>
        <w:spacing w:after="0" w:before="0"/>
        <w:ind w:right="283" w:hanging="567" w:left="850"/>
        <w:contextualSpacing w:val="true"/>
        <w:jc w:val="both"/>
        <w:rPr>
          <w:rFonts w:ascii="Times New Roman" w:hAnsi="Times New Roman" w:cs="Times New Roman"/>
          <w:sz w:val="24"/>
          <w:szCs w:val="24"/>
          <w:highlight w:val="none"/>
        </w:rPr>
      </w:pPr>
      <w:r>
        <w:rPr>
          <w:rFonts w:ascii="Times New Roman" w:hAnsi="Times New Roman" w:cs="Times New Roman"/>
          <w:sz w:val="24"/>
          <w:highlight w:val="none"/>
        </w:rPr>
      </w:r>
      <w:r>
        <w:rPr>
          <w:rFonts w:ascii="Times New Roman" w:hAnsi="Times New Roman" w:eastAsia="Times New Roman" w:cs="Times New Roman"/>
          <w:sz w:val="24"/>
          <w:highlight w:val="none"/>
        </w:rPr>
        <w:t xml:space="preserve">Коваленко, Г. Теория строения скрытых систем [Электронный ресурс]. </w:t>
      </w:r>
      <w:r>
        <w:rPr>
          <w:rFonts w:ascii="Times New Roman" w:hAnsi="Times New Roman" w:eastAsia="Times New Roman" w:cs="Times New Roman"/>
          <w:sz w:val="24"/>
          <w:highlight w:val="none"/>
        </w:rPr>
        <w:t xml:space="preserve">— Режим доступа: </w:t>
      </w:r>
      <w:r>
        <w:rPr>
          <w:rFonts w:ascii="Times New Roman" w:hAnsi="Times New Roman" w:eastAsia="Times New Roman" w:cs="Times New Roman"/>
          <w:color w:val="000000" w:themeColor="text1"/>
          <w:sz w:val="24"/>
          <w:highlight w:val="none"/>
          <w:u w:val="none"/>
        </w:rPr>
      </w:r>
      <w:hyperlink r:id="rId21" w:tooltip="https://github.com/number571/go-peer/blob/master/docs/theory_of_the_structure_of_hidden_systems.pdf" w:history="1">
        <w:r>
          <w:rPr>
            <w:rStyle w:val="1200"/>
            <w:rFonts w:ascii="Times New Roman" w:hAnsi="Times New Roman" w:eastAsia="Times New Roman" w:cs="Times New Roman"/>
            <w:color w:val="000000" w:themeColor="text1"/>
            <w:sz w:val="24"/>
            <w:highlight w:val="none"/>
            <w:u w:val="none"/>
          </w:rPr>
          <w:t xml:space="preserve">https://github.com/number571/go-peer/blob/master/docs/theory_of_the_structure_of_hidden_systems.pdf</w:t>
        </w:r>
        <w:r>
          <w:rPr>
            <w:rStyle w:val="1200"/>
            <w:rFonts w:ascii="Times New Roman" w:hAnsi="Times New Roman" w:eastAsia="Times New Roman" w:cs="Times New Roman"/>
            <w:sz w:val="24"/>
            <w:highlight w:val="none"/>
            <w:u w:val="none"/>
          </w:rPr>
        </w:r>
      </w:hyperlink>
      <w:r>
        <w:rPr>
          <w:rFonts w:ascii="Times New Roman" w:hAnsi="Times New Roman" w:eastAsia="Times New Roman" w:cs="Times New Roman"/>
          <w:sz w:val="24"/>
          <w:highlight w:val="none"/>
        </w:rPr>
        <w:t xml:space="preserve"> </w:t>
      </w:r>
      <w:r>
        <w:rPr>
          <w:rFonts w:ascii="Times New Roman" w:hAnsi="Times New Roman" w:eastAsia="Times New Roman" w:cs="Times New Roman"/>
          <w:sz w:val="24"/>
          <w:highlight w:val="none"/>
        </w:rPr>
        <w:t xml:space="preserve">(дата обращения: 26.09.2023)</w:t>
      </w:r>
      <w:r>
        <w:rPr>
          <w:rFonts w:ascii="Times New Roman" w:hAnsi="Times New Roman" w:cs="Times New Roman"/>
          <w:sz w:val="24"/>
          <w:highlight w:val="none"/>
        </w:rPr>
        <w:t xml:space="preserve">.</w:t>
      </w: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r>
        <w:rPr>
          <w:rFonts w:ascii="Times New Roman" w:hAnsi="Times New Roman" w:cs="Times New Roman"/>
          <w:sz w:val="24"/>
          <w:szCs w:val="24"/>
          <w:highlight w:val="none"/>
        </w:rPr>
      </w:r>
    </w:p>
    <w:sectPr>
      <w:footerReference w:type="default" r:id="rId10"/>
      <w:footnotePr>
        <w:numFmt w:val="decimal"/>
        <w:numRestart w:val="eachSect"/>
      </w:footnotePr>
      <w:endnotePr>
        <w:numFmt w:val="decimal"/>
        <w:numRestart w:val="eachSect"/>
        <w:numStart w:val="1"/>
      </w:endnotePr>
      <w:type w:val="nextPage"/>
      <w:pgSz w:h="16838" w:orient="landscape" w:w="11906"/>
      <w:pgMar w:top="1134" w:right="850" w:bottom="1247" w:left="993" w:header="0" w:footer="544"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Noto Sans CJK SC">
    <w:panose1 w:val="020B0500000000000000"/>
  </w:font>
  <w:font w:name="Lohit Devanagari">
    <w:panose1 w:val="05040102010807070707"/>
  </w:font>
  <w:font w:name="Liberation Sans">
    <w:panose1 w:val="020B0604020202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71"/>
      <w:pBdr/>
      <w:spacing/>
      <w:ind/>
      <w:jc w:val="center"/>
      <w:rPr/>
    </w:pPr>
    <w:r>
      <w:rPr>
        <w:sz w:val="24"/>
      </w:rPr>
      <w:fldChar w:fldCharType="begin"/>
    </w:r>
    <w:r>
      <w:rPr>
        <w:sz w:val="24"/>
      </w:rPr>
      <w:instrText xml:space="preserve"> PAGE </w:instrText>
    </w:r>
    <w:r>
      <w:rPr>
        <w:sz w:val="24"/>
      </w:rPr>
      <w:fldChar w:fldCharType="separate"/>
    </w:r>
    <w:r>
      <w:rPr>
        <w:sz w:val="24"/>
      </w:rPr>
      <w:t xml:space="preserve">28</w:t>
    </w:r>
    <w:r>
      <w:rPr>
        <w:sz w:val="24"/>
      </w:rPr>
      <w:fldChar w:fldCharType="end"/>
    </w:r>
    <w:r/>
  </w:p>
  <w:p>
    <w:pPr>
      <w:pStyle w:val="127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sz w:val="12"/>
        </w:rPr>
      </w:pPr>
      <w:r>
        <w:separator/>
      </w:r>
      <w:r>
        <w:rPr>
          <w:sz w:val="12"/>
        </w:rPr>
      </w:r>
      <w:r>
        <w:rPr>
          <w:sz w:val="12"/>
        </w:rPr>
      </w:r>
    </w:p>
  </w:footnote>
  <w:footnote w:type="continuationSeparator" w:id="0">
    <w:p>
      <w:pPr>
        <w:pBdr/>
        <w:spacing/>
        <w:ind/>
        <w:rPr>
          <w:sz w:val="12"/>
        </w:rPr>
      </w:pPr>
      <w:r>
        <w:continuationSeparator/>
      </w:r>
      <w:r>
        <w:rPr>
          <w:sz w:val="12"/>
        </w:rPr>
      </w:r>
      <w:r>
        <w:rPr>
          <w:sz w:val="12"/>
        </w:rPr>
      </w:r>
    </w:p>
  </w:footnote>
  <w:footnote w:id="2">
    <w:p>
      <w:pPr>
        <w:pStyle w:val="1272"/>
        <w:pBdr/>
        <w:spacing/>
        <w:ind w:right="0" w:firstLine="567" w:left="283"/>
        <w:rPr>
          <w:rFonts w:ascii="Times New Roman" w:hAnsi="Times New Roman" w:cs="Times New Roman"/>
          <w:i w:val="0"/>
          <w:iCs w:val="0"/>
          <w:sz w:val="22"/>
          <w:szCs w:val="22"/>
        </w:rPr>
      </w:pPr>
      <w:r>
        <w:rPr>
          <w:rStyle w:val="1201"/>
          <w:rFonts w:ascii="Times New Roman" w:hAnsi="Times New Roman" w:eastAsia="Times New Roman" w:cs="Times New Roman"/>
          <w:sz w:val="22"/>
          <w:szCs w:val="22"/>
        </w:rPr>
        <w:footnoteRef/>
      </w:r>
      <w:r>
        <w:rPr>
          <w:sz w:val="22"/>
          <w:szCs w:val="22"/>
        </w:rPr>
        <w:t xml:space="preserve"> </w:t>
      </w:r>
      <w:r>
        <w:rPr>
          <w:rFonts w:ascii="Times New Roman" w:hAnsi="Times New Roman" w:eastAsia="Times New Roman" w:cs="Times New Roman"/>
          <w:i w:val="0"/>
          <w:iCs w:val="0"/>
          <w:color w:val="000000"/>
          <w:sz w:val="22"/>
          <w:szCs w:val="22"/>
        </w:rPr>
        <w:t xml:space="preserve">Под несвязанностью понимается отсутствие общих директоров, инфраструктуры, кооперации. Например, vk.com и mail.ru являются связанными между собой сервисами, потому как располагают непосредственной коммуникацией, как на уровне общих директоров, так и на уро</w:t>
      </w:r>
      <w:r>
        <w:rPr>
          <w:rFonts w:ascii="Times New Roman" w:hAnsi="Times New Roman" w:eastAsia="Times New Roman" w:cs="Times New Roman"/>
          <w:i w:val="0"/>
          <w:iCs w:val="0"/>
          <w:color w:val="000000"/>
          <w:sz w:val="22"/>
          <w:szCs w:val="22"/>
        </w:rPr>
        <w:t xml:space="preserve">вне инфраструктуры. С другой стороны vk.com и signal.org считаются несвязанными, потому как их модель взаимодействия либо отсутствует, либо неизвестна.</w:t>
      </w:r>
      <w:r>
        <w:rPr>
          <w:rFonts w:ascii="Times New Roman" w:hAnsi="Times New Roman" w:cs="Times New Roman"/>
          <w:i w:val="0"/>
          <w:iCs w:val="0"/>
          <w:sz w:val="22"/>
          <w:szCs w:val="22"/>
        </w:rPr>
      </w:r>
      <w:r>
        <w:rPr>
          <w:rFonts w:ascii="Times New Roman" w:hAnsi="Times New Roman" w:cs="Times New Roman"/>
          <w:i w:val="0"/>
          <w:iCs w:val="0"/>
          <w:sz w:val="22"/>
          <w:szCs w:val="22"/>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
    <w:lvl w:ilvl="0">
      <w:isLgl w:val="false"/>
      <w:lvlJc w:val="left"/>
      <w:lvlText/>
      <w:numFmt w:val="none"/>
      <w:pPr>
        <w:pBdr/>
        <w:tabs>
          <w:tab w:val="num" w:leader="none" w:pos="0"/>
        </w:tabs>
        <w:spacing/>
        <w:ind w:firstLine="0" w:left="0"/>
      </w:pPr>
      <w:rPr/>
      <w:start w:val="1"/>
      <w:suff w:val="nothing"/>
    </w:lvl>
    <w:lvl w:ilvl="1">
      <w:isLgl w:val="false"/>
      <w:lvlJc w:val="left"/>
      <w:lvlText/>
      <w:numFmt w:val="none"/>
      <w:pPr>
        <w:pBdr/>
        <w:tabs>
          <w:tab w:val="num" w:leader="none" w:pos="0"/>
        </w:tabs>
        <w:spacing/>
        <w:ind w:firstLine="0" w:left="0"/>
      </w:pPr>
      <w:rPr/>
      <w:start w:val="1"/>
      <w:suff w:val="nothing"/>
    </w:lvl>
    <w:lvl w:ilvl="2">
      <w:isLgl w:val="false"/>
      <w:lvlJc w:val="left"/>
      <w:lvlText/>
      <w:numFmt w:val="none"/>
      <w:pPr>
        <w:pBdr/>
        <w:tabs>
          <w:tab w:val="num" w:leader="none" w:pos="0"/>
        </w:tabs>
        <w:spacing/>
        <w:ind w:firstLine="0" w:left="0"/>
      </w:pPr>
      <w:rPr/>
      <w:start w:val="1"/>
      <w:suff w:val="nothing"/>
    </w:lvl>
    <w:lvl w:ilvl="3">
      <w:isLgl w:val="false"/>
      <w:lvlJc w:val="left"/>
      <w:lvlText/>
      <w:numFmt w:val="none"/>
      <w:pPr>
        <w:pBdr/>
        <w:tabs>
          <w:tab w:val="num" w:leader="none" w:pos="0"/>
        </w:tabs>
        <w:spacing/>
        <w:ind w:firstLine="0" w:left="0"/>
      </w:pPr>
      <w:rPr/>
      <w:start w:val="1"/>
      <w:suff w:val="nothing"/>
    </w:lvl>
    <w:lvl w:ilvl="4">
      <w:isLgl w:val="false"/>
      <w:lvlJc w:val="left"/>
      <w:lvlText/>
      <w:numFmt w:val="none"/>
      <w:pPr>
        <w:pBdr/>
        <w:tabs>
          <w:tab w:val="num" w:leader="none" w:pos="0"/>
        </w:tabs>
        <w:spacing/>
        <w:ind w:firstLine="0" w:left="0"/>
      </w:pPr>
      <w:rPr/>
      <w:start w:val="1"/>
      <w:suff w:val="nothing"/>
    </w:lvl>
    <w:lvl w:ilvl="5">
      <w:isLgl w:val="false"/>
      <w:lvlJc w:val="left"/>
      <w:lvlText/>
      <w:numFmt w:val="none"/>
      <w:pPr>
        <w:pBdr/>
        <w:tabs>
          <w:tab w:val="num" w:leader="none" w:pos="0"/>
        </w:tabs>
        <w:spacing/>
        <w:ind w:firstLine="0" w:left="0"/>
      </w:pPr>
      <w:rPr/>
      <w:start w:val="1"/>
      <w:suff w:val="nothing"/>
    </w:lvl>
    <w:lvl w:ilvl="6">
      <w:isLgl w:val="false"/>
      <w:lvlJc w:val="left"/>
      <w:lvlText/>
      <w:numFmt w:val="none"/>
      <w:pPr>
        <w:pBdr/>
        <w:tabs>
          <w:tab w:val="num" w:leader="none" w:pos="0"/>
        </w:tabs>
        <w:spacing/>
        <w:ind w:firstLine="0" w:left="0"/>
      </w:pPr>
      <w:rPr/>
      <w:start w:val="1"/>
      <w:suff w:val="nothing"/>
    </w:lvl>
    <w:lvl w:ilvl="7">
      <w:isLgl w:val="false"/>
      <w:lvlJc w:val="left"/>
      <w:lvlText/>
      <w:numFmt w:val="none"/>
      <w:pPr>
        <w:pBdr/>
        <w:tabs>
          <w:tab w:val="num" w:leader="none" w:pos="0"/>
        </w:tabs>
        <w:spacing/>
        <w:ind w:firstLine="0" w:left="0"/>
      </w:pPr>
      <w:rPr/>
      <w:start w:val="1"/>
      <w:suff w:val="nothing"/>
    </w:lvl>
    <w:lvl w:ilvl="8">
      <w:isLgl w:val="false"/>
      <w:lvlJc w:val="left"/>
      <w:lvlText/>
      <w:numFmt w:val="none"/>
      <w:pPr>
        <w:pBdr/>
        <w:tabs>
          <w:tab w:val="num" w:leader="none" w:pos="0"/>
        </w:tabs>
        <w:spacing/>
        <w:ind w:firstLine="0" w:left="0"/>
      </w:pPr>
      <w:rPr/>
      <w:start w:val="1"/>
      <w:suff w:val="nothing"/>
    </w:lvl>
  </w:abstractNum>
  <w:abstractNum w:abstractNumId="2">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3">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4">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5">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6">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7">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8">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9">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0">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1">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2">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3">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4">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5">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6">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7">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8">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9">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1">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2">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4">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8">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2">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34">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35">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36">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37">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38">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39">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40">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1">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2">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43">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44">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45">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46">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47">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48">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49">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50">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51">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2">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3">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4">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5">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6">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7">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8">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9">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0">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1">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2">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3">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4">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5">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6">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7">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8">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9">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0">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1">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2">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3">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4">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5">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6">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7">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8">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9">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0">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1">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2">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3">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4">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85">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86">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87">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88">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89">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90">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91">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92">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93">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94">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95">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96">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97">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98">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99">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00">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01">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02">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03">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04">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05">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06">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07">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8">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9">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0">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1">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2">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3">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4">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5">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6">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7">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8">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9">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0">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21">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22">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3">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4">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5">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6">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7">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8">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29">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30">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31">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32">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33">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34">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35">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36">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37">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38">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39">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40">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41">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42">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43">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44">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45">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46">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47">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48">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49">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50">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51">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52">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53">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54">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55">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56">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57">
    <w:lvl w:ilvl="0">
      <w:isLgl w:val="false"/>
      <w:lvlJc w:val="left"/>
      <w:lvlText w:val="%1."/>
      <w:numFmt w:val="decimal"/>
      <w:pPr>
        <w:pBdr/>
        <w:spacing/>
        <w:ind/>
      </w:pPr>
      <w:rPr/>
      <w:start w:val="1"/>
      <w:suff w:val="tab"/>
    </w:lvl>
    <w:lvl w:ilvl="1">
      <w:isLgl w:val="false"/>
      <w:lvlJc w:val="left"/>
      <w:lvlText w:val="%1.%2."/>
      <w:numFmt w:val="decimal"/>
      <w:pPr>
        <w:pBdr/>
        <w:spacing/>
        <w:ind/>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58">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59">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60">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61">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62">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63">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64">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65">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66">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67">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68">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69">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0">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1">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2">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3">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4">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75">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76">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77">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78">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79">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80">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81">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82">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83">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84">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85">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86">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87">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88">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89">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90">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91">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92">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93">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194">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95">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96">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97">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98">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99">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0">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1">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2">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3">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204">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5">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6">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7">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8">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9">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10">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11">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212">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213">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214">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215">
    <w:lvl w:ilvl="0">
      <w:isLgl w:val="false"/>
      <w:lvlJc w:val="left"/>
      <w:lvlText w:val="%1."/>
      <w:numFmt w:val="decimal"/>
      <w:pPr>
        <w:pBdr/>
        <w:spacing/>
        <w:ind/>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16">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217">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218">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219">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220">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221">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222">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223">
    <w:lvl w:ilvl="0">
      <w:isLgl w:val="false"/>
      <w:lvlJc w:val="right"/>
      <w:lvlText w:val="%1."/>
      <w:numFmt w:val="decimal"/>
      <w:pPr>
        <w:pBdr/>
        <w:spacing/>
        <w:ind w:hanging="360" w:left="709"/>
      </w:pPr>
      <w:rPr>
        <w:rFonts w:ascii="Times New Roman" w:hAnsi="Times New Roman" w:eastAsia="Times New Roman" w:cs="Times New Roman"/>
        <w:color w:val="000000"/>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224">
    <w:lvl w:ilvl="0">
      <w:isLgl w:val="false"/>
      <w:lvlJc w:val="right"/>
      <w:lvlText w:val="%1."/>
      <w:numFmt w:val="decimal"/>
      <w:pPr>
        <w:pBdr/>
        <w:spacing/>
        <w:ind w:hanging="360" w:left="709"/>
      </w:pPr>
      <w:rPr>
        <w:rFonts w:ascii="Times New Roman" w:hAnsi="Times New Roman" w:eastAsia="Times New Roman" w:cs="Times New Roman"/>
        <w:color w:val="000000"/>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225">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26">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27">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28">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29">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30">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31">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32">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33">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34">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35">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36">
    <w:lvl w:ilvl="0">
      <w:isLgl w:val="false"/>
      <w:lvlJc w:val="right"/>
      <w:lvlText w:val="%1."/>
      <w:numFmt w:val="decimal"/>
      <w:pPr>
        <w:pBdr/>
        <w:spacing/>
        <w:ind w:hanging="360" w:left="709"/>
      </w:pPr>
      <w:rPr>
        <w:rFonts w:ascii="Times New Roman" w:hAnsi="Times New Roman" w:eastAsia="Times New Roman" w:cs="Times New Roman"/>
        <w:color w:val="000000"/>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237">
    <w:lvl w:ilvl="0">
      <w:isLgl w:val="false"/>
      <w:lvlJc w:val="right"/>
      <w:lvlText w:val="%1."/>
      <w:numFmt w:val="decimal"/>
      <w:pPr>
        <w:pBdr/>
        <w:spacing/>
        <w:ind w:hanging="360" w:left="709"/>
      </w:pPr>
      <w:rPr>
        <w:rFonts w:ascii="Times New Roman" w:hAnsi="Times New Roman" w:eastAsia="Times New Roman" w:cs="Times New Roman"/>
        <w:color w:val="000000"/>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238">
    <w:lvl w:ilvl="0">
      <w:isLgl w:val="false"/>
      <w:lvlJc w:val="right"/>
      <w:lvlText w:val="%1."/>
      <w:numFmt w:val="decimal"/>
      <w:pPr>
        <w:pBdr/>
        <w:spacing/>
        <w:ind w:hanging="360" w:left="709"/>
      </w:pPr>
      <w:rPr>
        <w:rFonts w:ascii="Times New Roman" w:hAnsi="Times New Roman" w:eastAsia="Times New Roman" w:cs="Times New Roman"/>
        <w:color w:val="000000"/>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239">
    <w:lvl w:ilvl="0">
      <w:isLgl w:val="false"/>
      <w:lvlJc w:val="right"/>
      <w:lvlText w:val="%1."/>
      <w:numFmt w:val="decimal"/>
      <w:pPr>
        <w:pBdr/>
        <w:spacing/>
        <w:ind w:hanging="360" w:left="709"/>
      </w:pPr>
      <w:rPr>
        <w:rFonts w:ascii="Times New Roman" w:hAnsi="Times New Roman" w:eastAsia="Times New Roman" w:cs="Times New Roman"/>
        <w:color w:val="000000"/>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240">
    <w:lvl w:ilvl="0">
      <w:isLgl w:val="false"/>
      <w:lvlJc w:val="right"/>
      <w:lvlText w:val="%1."/>
      <w:numFmt w:val="decimal"/>
      <w:pPr>
        <w:pBdr/>
        <w:spacing/>
        <w:ind w:hanging="360" w:left="709"/>
      </w:pPr>
      <w:rPr>
        <w:rFonts w:ascii="Times New Roman" w:hAnsi="Times New Roman" w:eastAsia="Times New Roman" w:cs="Times New Roman"/>
        <w:color w:val="000000"/>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241">
    <w:lvl w:ilvl="0">
      <w:isLgl w:val="false"/>
      <w:lvlJc w:val="right"/>
      <w:lvlText w:val="%1."/>
      <w:numFmt w:val="decimal"/>
      <w:pPr>
        <w:pBdr/>
        <w:spacing/>
        <w:ind w:hanging="360" w:left="709"/>
      </w:pPr>
      <w:rPr>
        <w:rFonts w:ascii="Times New Roman" w:hAnsi="Times New Roman" w:eastAsia="Times New Roman" w:cs="Times New Roman"/>
        <w:color w:val="000000"/>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242">
    <w:lvl w:ilvl="0">
      <w:isLgl w:val="false"/>
      <w:lvlJc w:val="right"/>
      <w:lvlText w:val="%1."/>
      <w:numFmt w:val="decimal"/>
      <w:pPr>
        <w:pBdr/>
        <w:spacing/>
        <w:ind w:hanging="360" w:left="709"/>
      </w:pPr>
      <w:rPr>
        <w:rFonts w:ascii="Times New Roman" w:hAnsi="Times New Roman" w:eastAsia="Times New Roman" w:cs="Times New Roman"/>
        <w:color w:val="000000"/>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243">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244">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45">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246">
    <w:lvl w:ilvl="0">
      <w:isLgl w:val="false"/>
      <w:lvlJc w:val="left"/>
      <w:lvlText w:val="%1."/>
      <w:numFmt w:val="decimal"/>
      <w:pPr>
        <w:pBdr/>
        <w:spacing/>
        <w:ind w:hanging="360" w:left="1559"/>
      </w:pPr>
      <w:rPr>
        <w:rFonts w:ascii="Times New Roman" w:hAnsi="Times New Roman" w:eastAsia="Times New Roman" w:cs="Times New Roman"/>
        <w:sz w:val="24"/>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47">
    <w:lvl w:ilvl="0">
      <w:isLgl w:val="false"/>
      <w:lvlJc w:val="left"/>
      <w:lvlText w:val="%1."/>
      <w:numFmt w:val="decimal"/>
      <w:pPr>
        <w:pBdr/>
        <w:spacing/>
        <w:ind w:hanging="360" w:left="1559"/>
      </w:pPr>
      <w:rPr>
        <w:rFonts w:ascii="Times New Roman" w:hAnsi="Times New Roman" w:eastAsia="Times New Roman" w:cs="Times New Roman"/>
        <w:sz w:val="24"/>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48">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abstractNum w:abstractNumId="249">
    <w:lvl w:ilvl="0">
      <w:isLgl w:val="false"/>
      <w:lvlJc w:val="left"/>
      <w:lvlText w:val="%1."/>
      <w:numFmt w:val="decimal"/>
      <w:pPr>
        <w:pBdr/>
        <w:spacing/>
        <w:ind w:hanging="360" w:left="1559"/>
      </w:pPr>
      <w:rPr>
        <w:rFonts w:ascii="Times New Roman" w:hAnsi="Times New Roman" w:eastAsia="Times New Roman" w:cs="Times New Roman"/>
        <w:sz w:val="24"/>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50">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51">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52">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53">
    <w:lvl w:ilvl="0">
      <w:isLgl w:val="false"/>
      <w:lvlJc w:val="left"/>
      <w:lvlText w:val="%1."/>
      <w:numFmt w:val="decimal"/>
      <w:pPr>
        <w:pBdr/>
        <w:spacing/>
        <w:ind w:hanging="360" w:left="1559"/>
      </w:pPr>
      <w:rPr/>
      <w:start w:val="1"/>
      <w:suff w:val="tab"/>
    </w:lvl>
    <w:lvl w:ilvl="1">
      <w:isLgl w:val="false"/>
      <w:lvlJc w:val="left"/>
      <w:lvlText w:val="%2."/>
      <w:numFmt w:val="lowerLetter"/>
      <w:pPr>
        <w:pBdr/>
        <w:spacing/>
        <w:ind w:hanging="360" w:left="2279"/>
      </w:pPr>
      <w:rPr/>
      <w:start w:val="1"/>
      <w:suff w:val="tab"/>
    </w:lvl>
    <w:lvl w:ilvl="2">
      <w:isLgl w:val="false"/>
      <w:lvlJc w:val="right"/>
      <w:lvlText w:val="%3."/>
      <w:numFmt w:val="lowerRoman"/>
      <w:pPr>
        <w:pBdr/>
        <w:spacing/>
        <w:ind w:hanging="180" w:left="2999"/>
      </w:pPr>
      <w:rPr/>
      <w:start w:val="1"/>
      <w:suff w:val="tab"/>
    </w:lvl>
    <w:lvl w:ilvl="3">
      <w:isLgl w:val="false"/>
      <w:lvlJc w:val="left"/>
      <w:lvlText w:val="%4."/>
      <w:numFmt w:val="decimal"/>
      <w:pPr>
        <w:pBdr/>
        <w:spacing/>
        <w:ind w:hanging="360" w:left="3719"/>
      </w:pPr>
      <w:rPr/>
      <w:start w:val="1"/>
      <w:suff w:val="tab"/>
    </w:lvl>
    <w:lvl w:ilvl="4">
      <w:isLgl w:val="false"/>
      <w:lvlJc w:val="left"/>
      <w:lvlText w:val="%5."/>
      <w:numFmt w:val="lowerLetter"/>
      <w:pPr>
        <w:pBdr/>
        <w:spacing/>
        <w:ind w:hanging="360" w:left="4439"/>
      </w:pPr>
      <w:rPr/>
      <w:start w:val="1"/>
      <w:suff w:val="tab"/>
    </w:lvl>
    <w:lvl w:ilvl="5">
      <w:isLgl w:val="false"/>
      <w:lvlJc w:val="right"/>
      <w:lvlText w:val="%6."/>
      <w:numFmt w:val="lowerRoman"/>
      <w:pPr>
        <w:pBdr/>
        <w:spacing/>
        <w:ind w:hanging="180" w:left="5159"/>
      </w:pPr>
      <w:rPr/>
      <w:start w:val="1"/>
      <w:suff w:val="tab"/>
    </w:lvl>
    <w:lvl w:ilvl="6">
      <w:isLgl w:val="false"/>
      <w:lvlJc w:val="left"/>
      <w:lvlText w:val="%7."/>
      <w:numFmt w:val="decimal"/>
      <w:pPr>
        <w:pBdr/>
        <w:spacing/>
        <w:ind w:hanging="360" w:left="5879"/>
      </w:pPr>
      <w:rPr/>
      <w:start w:val="1"/>
      <w:suff w:val="tab"/>
    </w:lvl>
    <w:lvl w:ilvl="7">
      <w:isLgl w:val="false"/>
      <w:lvlJc w:val="left"/>
      <w:lvlText w:val="%8."/>
      <w:numFmt w:val="lowerLetter"/>
      <w:pPr>
        <w:pBdr/>
        <w:spacing/>
        <w:ind w:hanging="360" w:left="6599"/>
      </w:pPr>
      <w:rPr/>
      <w:start w:val="1"/>
      <w:suff w:val="tab"/>
    </w:lvl>
    <w:lvl w:ilvl="8">
      <w:isLgl w:val="false"/>
      <w:lvlJc w:val="right"/>
      <w:lvlText w:val="%9."/>
      <w:numFmt w:val="lowerRoman"/>
      <w:pPr>
        <w:pBdr/>
        <w:spacing/>
        <w:ind w:hanging="180" w:left="7319"/>
      </w:pPr>
      <w:rPr/>
      <w:start w:val="1"/>
      <w:suff w:val="tab"/>
    </w:lvl>
  </w:abstractNum>
  <w:abstractNum w:abstractNumId="254">
    <w:lvl w:ilvl="0">
      <w:isLgl w:val="false"/>
      <w:lvlJc w:val="left"/>
      <w:lvlText w:val="%1."/>
      <w:numFmt w:val="decimal"/>
      <w:pPr>
        <w:pBdr/>
        <w:tabs>
          <w:tab w:val="num" w:leader="none" w:pos="0"/>
        </w:tabs>
        <w:spacing/>
        <w:ind w:hanging="360" w:left="709"/>
      </w:pPr>
      <w:rPr/>
      <w:start w:val="1"/>
      <w:suff w:val="tab"/>
    </w:lvl>
    <w:lvl w:ilvl="1">
      <w:isLgl w:val="false"/>
      <w:lvlJc w:val="left"/>
      <w:lvlText w:val="%2."/>
      <w:numFmt w:val="lowerLetter"/>
      <w:pPr>
        <w:pBdr/>
        <w:tabs>
          <w:tab w:val="num" w:leader="none" w:pos="0"/>
        </w:tabs>
        <w:spacing/>
        <w:ind w:hanging="360" w:left="1429"/>
      </w:pPr>
      <w:rPr/>
      <w:start w:val="1"/>
      <w:suff w:val="tab"/>
    </w:lvl>
    <w:lvl w:ilvl="2">
      <w:isLgl w:val="false"/>
      <w:lvlJc w:val="right"/>
      <w:lvlText w:val="%3."/>
      <w:numFmt w:val="lowerRoman"/>
      <w:pPr>
        <w:pBdr/>
        <w:tabs>
          <w:tab w:val="num" w:leader="none" w:pos="0"/>
        </w:tabs>
        <w:spacing/>
        <w:ind w:hanging="180" w:left="2149"/>
      </w:pPr>
      <w:rPr/>
      <w:start w:val="1"/>
      <w:suff w:val="tab"/>
    </w:lvl>
    <w:lvl w:ilvl="3">
      <w:isLgl w:val="false"/>
      <w:lvlJc w:val="left"/>
      <w:lvlText w:val="%4."/>
      <w:numFmt w:val="decimal"/>
      <w:pPr>
        <w:pBdr/>
        <w:tabs>
          <w:tab w:val="num" w:leader="none" w:pos="0"/>
        </w:tabs>
        <w:spacing/>
        <w:ind w:hanging="360" w:left="2869"/>
      </w:pPr>
      <w:rPr/>
      <w:start w:val="1"/>
      <w:suff w:val="tab"/>
    </w:lvl>
    <w:lvl w:ilvl="4">
      <w:isLgl w:val="false"/>
      <w:lvlJc w:val="left"/>
      <w:lvlText w:val="%5."/>
      <w:numFmt w:val="lowerLetter"/>
      <w:pPr>
        <w:pBdr/>
        <w:tabs>
          <w:tab w:val="num" w:leader="none" w:pos="0"/>
        </w:tabs>
        <w:spacing/>
        <w:ind w:hanging="360" w:left="3589"/>
      </w:pPr>
      <w:rPr/>
      <w:start w:val="1"/>
      <w:suff w:val="tab"/>
    </w:lvl>
    <w:lvl w:ilvl="5">
      <w:isLgl w:val="false"/>
      <w:lvlJc w:val="right"/>
      <w:lvlText w:val="%6."/>
      <w:numFmt w:val="lowerRoman"/>
      <w:pPr>
        <w:pBdr/>
        <w:tabs>
          <w:tab w:val="num" w:leader="none" w:pos="0"/>
        </w:tabs>
        <w:spacing/>
        <w:ind w:hanging="180" w:left="4309"/>
      </w:pPr>
      <w:rPr/>
      <w:start w:val="1"/>
      <w:suff w:val="tab"/>
    </w:lvl>
    <w:lvl w:ilvl="6">
      <w:isLgl w:val="false"/>
      <w:lvlJc w:val="left"/>
      <w:lvlText w:val="%7."/>
      <w:numFmt w:val="decimal"/>
      <w:pPr>
        <w:pBdr/>
        <w:tabs>
          <w:tab w:val="num" w:leader="none" w:pos="0"/>
        </w:tabs>
        <w:spacing/>
        <w:ind w:hanging="360" w:left="5029"/>
      </w:pPr>
      <w:rPr/>
      <w:start w:val="1"/>
      <w:suff w:val="tab"/>
    </w:lvl>
    <w:lvl w:ilvl="7">
      <w:isLgl w:val="false"/>
      <w:lvlJc w:val="left"/>
      <w:lvlText w:val="%8."/>
      <w:numFmt w:val="lowerLetter"/>
      <w:pPr>
        <w:pBdr/>
        <w:tabs>
          <w:tab w:val="num" w:leader="none" w:pos="0"/>
        </w:tabs>
        <w:spacing/>
        <w:ind w:hanging="360" w:left="5749"/>
      </w:pPr>
      <w:rPr/>
      <w:start w:val="1"/>
      <w:suff w:val="tab"/>
    </w:lvl>
    <w:lvl w:ilvl="8">
      <w:isLgl w:val="false"/>
      <w:lvlJc w:val="right"/>
      <w:lvlText w:val="%9."/>
      <w:numFmt w:val="lowerRoman"/>
      <w:pPr>
        <w:pBdr/>
        <w:tabs>
          <w:tab w:val="num" w:leader="none" w:pos="0"/>
        </w:tabs>
        <w:spacing/>
        <w:ind w:hanging="180" w:left="6469"/>
      </w:pPr>
      <w:rPr/>
      <w:start w:val="1"/>
      <w:suff w:val="tab"/>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46"/>
  </w:num>
  <w:num w:numId="248">
    <w:abstractNumId w:val="247"/>
  </w:num>
  <w:num w:numId="249">
    <w:abstractNumId w:val="248"/>
  </w:num>
  <w:num w:numId="250">
    <w:abstractNumId w:val="249"/>
  </w:num>
  <w:num w:numId="251">
    <w:abstractNumId w:val="250"/>
  </w:num>
  <w:num w:numId="252">
    <w:abstractNumId w:val="251"/>
  </w:num>
  <w:num w:numId="253">
    <w:abstractNumId w:val="252"/>
  </w:num>
  <w:num w:numId="254">
    <w:abstractNumId w:val="253"/>
  </w:num>
  <w:num w:numId="255">
    <w:abstractNumId w:val="2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eachSect"/>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ru-RU"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200">
    <w:name w:val="Hyperlink"/>
    <w:uiPriority w:val="99"/>
    <w:unhideWhenUsed/>
    <w:pPr>
      <w:pBdr/>
      <w:spacing/>
      <w:ind/>
    </w:pPr>
    <w:rPr>
      <w:color w:val="0000ff" w:themeColor="hyperlink"/>
      <w:u w:val="single"/>
    </w:rPr>
  </w:style>
  <w:style w:type="character" w:styleId="1201">
    <w:name w:val="footnote reference"/>
    <w:basedOn w:val="1218"/>
    <w:uiPriority w:val="99"/>
    <w:unhideWhenUsed/>
    <w:pPr>
      <w:pBdr/>
      <w:spacing/>
      <w:ind/>
    </w:pPr>
    <w:rPr>
      <w:vertAlign w:val="superscript"/>
    </w:rPr>
  </w:style>
  <w:style w:type="character" w:styleId="1202">
    <w:name w:val="endnote reference"/>
    <w:basedOn w:val="1218"/>
    <w:uiPriority w:val="99"/>
    <w:semiHidden/>
    <w:unhideWhenUsed/>
    <w:pPr>
      <w:pBdr/>
      <w:spacing/>
      <w:ind/>
    </w:pPr>
    <w:rPr>
      <w:vertAlign w:val="superscript"/>
    </w:rPr>
  </w:style>
  <w:style w:type="paragraph" w:styleId="1203" w:default="1">
    <w:name w:val="Normal"/>
    <w:qFormat/>
    <w:pPr>
      <w:widowControl w:val="true"/>
      <w:pBdr/>
      <w:spacing w:after="160" w:afterAutospacing="0" w:before="0" w:beforeAutospacing="0" w:line="259" w:lineRule="auto"/>
      <w:ind/>
      <w:jc w:val="left"/>
    </w:pPr>
    <w:rPr>
      <w:rFonts w:ascii="Calibri" w:hAnsi="Calibri" w:eastAsia="Calibri" w:cs="Calibri"/>
      <w:color w:val="auto"/>
      <w:sz w:val="22"/>
      <w:szCs w:val="22"/>
      <w:lang w:val="ru-RU" w:eastAsia="en-US" w:bidi="ar-SA"/>
    </w:rPr>
  </w:style>
  <w:style w:type="paragraph" w:styleId="1204">
    <w:name w:val="Heading 1"/>
    <w:basedOn w:val="1203"/>
    <w:next w:val="1203"/>
    <w:uiPriority w:val="9"/>
    <w:qFormat/>
    <w:pPr>
      <w:keepNext w:val="true"/>
      <w:keepLines w:val="true"/>
      <w:pBdr/>
      <w:spacing w:after="200" w:before="480"/>
      <w:ind/>
      <w:outlineLvl w:val="0"/>
    </w:pPr>
    <w:rPr>
      <w:rFonts w:ascii="Arial" w:hAnsi="Arial" w:eastAsia="Arial" w:cs="Arial"/>
      <w:sz w:val="40"/>
      <w:szCs w:val="40"/>
    </w:rPr>
  </w:style>
  <w:style w:type="paragraph" w:styleId="1205">
    <w:name w:val="Heading 2"/>
    <w:basedOn w:val="1203"/>
    <w:next w:val="1203"/>
    <w:uiPriority w:val="9"/>
    <w:unhideWhenUsed/>
    <w:qFormat/>
    <w:pPr>
      <w:keepNext w:val="true"/>
      <w:keepLines w:val="true"/>
      <w:pBdr/>
      <w:spacing w:after="200" w:before="360"/>
      <w:ind/>
      <w:outlineLvl w:val="1"/>
    </w:pPr>
    <w:rPr>
      <w:rFonts w:ascii="Arial" w:hAnsi="Arial" w:eastAsia="Arial" w:cs="Arial"/>
      <w:sz w:val="34"/>
    </w:rPr>
  </w:style>
  <w:style w:type="paragraph" w:styleId="1206">
    <w:name w:val="Heading 3"/>
    <w:basedOn w:val="1203"/>
    <w:next w:val="1203"/>
    <w:uiPriority w:val="9"/>
    <w:unhideWhenUsed/>
    <w:qFormat/>
    <w:pPr>
      <w:keepNext w:val="true"/>
      <w:keepLines w:val="true"/>
      <w:pBdr/>
      <w:spacing w:after="200" w:before="320"/>
      <w:ind/>
      <w:outlineLvl w:val="2"/>
    </w:pPr>
    <w:rPr>
      <w:rFonts w:ascii="Arial" w:hAnsi="Arial" w:eastAsia="Arial" w:cs="Arial"/>
      <w:sz w:val="30"/>
      <w:szCs w:val="30"/>
    </w:rPr>
  </w:style>
  <w:style w:type="paragraph" w:styleId="1207">
    <w:name w:val="Heading 4"/>
    <w:basedOn w:val="1203"/>
    <w:next w:val="1203"/>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1208">
    <w:name w:val="Heading 5"/>
    <w:basedOn w:val="1203"/>
    <w:next w:val="1203"/>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1209">
    <w:name w:val="Heading 6"/>
    <w:basedOn w:val="1203"/>
    <w:next w:val="1203"/>
    <w:uiPriority w:val="9"/>
    <w:unhideWhenUsed/>
    <w:qFormat/>
    <w:pPr>
      <w:keepNext w:val="true"/>
      <w:keepLines w:val="true"/>
      <w:pBdr/>
      <w:spacing w:after="200" w:before="320"/>
      <w:ind/>
      <w:outlineLvl w:val="5"/>
    </w:pPr>
    <w:rPr>
      <w:rFonts w:ascii="Arial" w:hAnsi="Arial" w:eastAsia="Arial" w:cs="Arial"/>
      <w:b/>
      <w:bCs/>
    </w:rPr>
  </w:style>
  <w:style w:type="paragraph" w:styleId="1210">
    <w:name w:val="Heading 7"/>
    <w:basedOn w:val="1203"/>
    <w:next w:val="1203"/>
    <w:uiPriority w:val="9"/>
    <w:unhideWhenUsed/>
    <w:qFormat/>
    <w:pPr>
      <w:keepNext w:val="true"/>
      <w:keepLines w:val="true"/>
      <w:pBdr/>
      <w:spacing w:after="200" w:before="320"/>
      <w:ind/>
      <w:outlineLvl w:val="6"/>
    </w:pPr>
    <w:rPr>
      <w:rFonts w:ascii="Arial" w:hAnsi="Arial" w:eastAsia="Arial" w:cs="Arial"/>
      <w:b/>
      <w:bCs/>
      <w:i/>
      <w:iCs/>
    </w:rPr>
  </w:style>
  <w:style w:type="paragraph" w:styleId="1211">
    <w:name w:val="Heading 8"/>
    <w:basedOn w:val="1203"/>
    <w:next w:val="1203"/>
    <w:uiPriority w:val="9"/>
    <w:unhideWhenUsed/>
    <w:qFormat/>
    <w:pPr>
      <w:keepNext w:val="true"/>
      <w:keepLines w:val="true"/>
      <w:pBdr/>
      <w:spacing w:after="200" w:before="320"/>
      <w:ind/>
      <w:outlineLvl w:val="7"/>
    </w:pPr>
    <w:rPr>
      <w:rFonts w:ascii="Arial" w:hAnsi="Arial" w:eastAsia="Arial" w:cs="Arial"/>
      <w:i/>
      <w:iCs/>
    </w:rPr>
  </w:style>
  <w:style w:type="paragraph" w:styleId="1212">
    <w:name w:val="Heading 9"/>
    <w:basedOn w:val="1203"/>
    <w:next w:val="1203"/>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1213">
    <w:name w:val="Интернет-ссылка"/>
    <w:uiPriority w:val="99"/>
    <w:unhideWhenUsed/>
    <w:pPr>
      <w:pBdr/>
      <w:spacing/>
      <w:ind/>
    </w:pPr>
    <w:rPr>
      <w:color w:val="0563c1" w:themeColor="hyperlink"/>
      <w:u w:val="single"/>
    </w:rPr>
  </w:style>
  <w:style w:type="character" w:styleId="1214">
    <w:name w:val="Привязка сноски"/>
    <w:pPr>
      <w:pBdr/>
      <w:spacing/>
      <w:ind/>
    </w:pPr>
    <w:rPr>
      <w:vertAlign w:val="superscript"/>
    </w:rPr>
  </w:style>
  <w:style w:type="character" w:styleId="1215">
    <w:name w:val="Footnote Characters"/>
    <w:basedOn w:val="1218"/>
    <w:uiPriority w:val="99"/>
    <w:unhideWhenUsed/>
    <w:qFormat/>
    <w:pPr>
      <w:pBdr/>
      <w:spacing/>
      <w:ind/>
    </w:pPr>
    <w:rPr>
      <w:vertAlign w:val="superscript"/>
    </w:rPr>
  </w:style>
  <w:style w:type="character" w:styleId="1216">
    <w:name w:val="Привязка концевой сноски"/>
    <w:pPr>
      <w:pBdr/>
      <w:spacing/>
      <w:ind/>
    </w:pPr>
    <w:rPr>
      <w:vertAlign w:val="superscript"/>
    </w:rPr>
  </w:style>
  <w:style w:type="character" w:styleId="1217">
    <w:name w:val="Endnote Characters"/>
    <w:basedOn w:val="1218"/>
    <w:uiPriority w:val="99"/>
    <w:semiHidden/>
    <w:unhideWhenUsed/>
    <w:qFormat/>
    <w:pPr>
      <w:pBdr/>
      <w:spacing/>
      <w:ind/>
    </w:pPr>
    <w:rPr>
      <w:vertAlign w:val="superscript"/>
    </w:rPr>
  </w:style>
  <w:style w:type="character" w:styleId="1218" w:default="1">
    <w:name w:val="Default Paragraph Font"/>
    <w:uiPriority w:val="1"/>
    <w:semiHidden/>
    <w:unhideWhenUsed/>
    <w:qFormat/>
    <w:pPr>
      <w:pBdr/>
      <w:spacing/>
      <w:ind/>
    </w:pPr>
  </w:style>
  <w:style w:type="character" w:styleId="1219" w:customStyle="1">
    <w:name w:val="Heading 1 Char"/>
    <w:basedOn w:val="1218"/>
    <w:uiPriority w:val="9"/>
    <w:qFormat/>
    <w:pPr>
      <w:pBdr/>
      <w:spacing/>
      <w:ind/>
    </w:pPr>
    <w:rPr>
      <w:rFonts w:ascii="Arial" w:hAnsi="Arial" w:eastAsia="Arial" w:cs="Arial"/>
      <w:sz w:val="40"/>
      <w:szCs w:val="40"/>
    </w:rPr>
  </w:style>
  <w:style w:type="character" w:styleId="1220" w:customStyle="1">
    <w:name w:val="Heading 2 Char"/>
    <w:basedOn w:val="1218"/>
    <w:uiPriority w:val="9"/>
    <w:qFormat/>
    <w:pPr>
      <w:pBdr/>
      <w:spacing/>
      <w:ind/>
    </w:pPr>
    <w:rPr>
      <w:rFonts w:ascii="Arial" w:hAnsi="Arial" w:eastAsia="Arial" w:cs="Arial"/>
      <w:sz w:val="34"/>
    </w:rPr>
  </w:style>
  <w:style w:type="character" w:styleId="1221" w:customStyle="1">
    <w:name w:val="Heading 3 Char"/>
    <w:basedOn w:val="1218"/>
    <w:uiPriority w:val="9"/>
    <w:qFormat/>
    <w:pPr>
      <w:pBdr/>
      <w:spacing/>
      <w:ind/>
    </w:pPr>
    <w:rPr>
      <w:rFonts w:ascii="Arial" w:hAnsi="Arial" w:eastAsia="Arial" w:cs="Arial"/>
      <w:sz w:val="30"/>
      <w:szCs w:val="30"/>
    </w:rPr>
  </w:style>
  <w:style w:type="character" w:styleId="1222" w:customStyle="1">
    <w:name w:val="Heading 4 Char"/>
    <w:basedOn w:val="1218"/>
    <w:uiPriority w:val="9"/>
    <w:qFormat/>
    <w:pPr>
      <w:pBdr/>
      <w:spacing/>
      <w:ind/>
    </w:pPr>
    <w:rPr>
      <w:rFonts w:ascii="Arial" w:hAnsi="Arial" w:eastAsia="Arial" w:cs="Arial"/>
      <w:b/>
      <w:bCs/>
      <w:sz w:val="26"/>
      <w:szCs w:val="26"/>
    </w:rPr>
  </w:style>
  <w:style w:type="character" w:styleId="1223" w:customStyle="1">
    <w:name w:val="Heading 5 Char"/>
    <w:basedOn w:val="1218"/>
    <w:uiPriority w:val="9"/>
    <w:qFormat/>
    <w:pPr>
      <w:pBdr/>
      <w:spacing/>
      <w:ind/>
    </w:pPr>
    <w:rPr>
      <w:rFonts w:ascii="Arial" w:hAnsi="Arial" w:eastAsia="Arial" w:cs="Arial"/>
      <w:b/>
      <w:bCs/>
      <w:sz w:val="24"/>
      <w:szCs w:val="24"/>
    </w:rPr>
  </w:style>
  <w:style w:type="character" w:styleId="1224" w:customStyle="1">
    <w:name w:val="Heading 6 Char"/>
    <w:basedOn w:val="1218"/>
    <w:uiPriority w:val="9"/>
    <w:qFormat/>
    <w:pPr>
      <w:pBdr/>
      <w:spacing/>
      <w:ind/>
    </w:pPr>
    <w:rPr>
      <w:rFonts w:ascii="Arial" w:hAnsi="Arial" w:eastAsia="Arial" w:cs="Arial"/>
      <w:b/>
      <w:bCs/>
      <w:sz w:val="22"/>
      <w:szCs w:val="22"/>
    </w:rPr>
  </w:style>
  <w:style w:type="character" w:styleId="1225" w:customStyle="1">
    <w:name w:val="Heading 7 Char"/>
    <w:basedOn w:val="1218"/>
    <w:uiPriority w:val="9"/>
    <w:qFormat/>
    <w:pPr>
      <w:pBdr/>
      <w:spacing/>
      <w:ind/>
    </w:pPr>
    <w:rPr>
      <w:rFonts w:ascii="Arial" w:hAnsi="Arial" w:eastAsia="Arial" w:cs="Arial"/>
      <w:b/>
      <w:bCs/>
      <w:i/>
      <w:iCs/>
      <w:sz w:val="22"/>
      <w:szCs w:val="22"/>
    </w:rPr>
  </w:style>
  <w:style w:type="character" w:styleId="1226" w:customStyle="1">
    <w:name w:val="Heading 8 Char"/>
    <w:basedOn w:val="1218"/>
    <w:uiPriority w:val="9"/>
    <w:qFormat/>
    <w:pPr>
      <w:pBdr/>
      <w:spacing/>
      <w:ind/>
    </w:pPr>
    <w:rPr>
      <w:rFonts w:ascii="Arial" w:hAnsi="Arial" w:eastAsia="Arial" w:cs="Arial"/>
      <w:i/>
      <w:iCs/>
      <w:sz w:val="22"/>
      <w:szCs w:val="22"/>
    </w:rPr>
  </w:style>
  <w:style w:type="character" w:styleId="1227" w:customStyle="1">
    <w:name w:val="Heading 9 Char"/>
    <w:basedOn w:val="1218"/>
    <w:uiPriority w:val="9"/>
    <w:qFormat/>
    <w:pPr>
      <w:pBdr/>
      <w:spacing/>
      <w:ind/>
    </w:pPr>
    <w:rPr>
      <w:rFonts w:ascii="Arial" w:hAnsi="Arial" w:eastAsia="Arial" w:cs="Arial"/>
      <w:i/>
      <w:iCs/>
      <w:sz w:val="21"/>
      <w:szCs w:val="21"/>
    </w:rPr>
  </w:style>
  <w:style w:type="character" w:styleId="1228" w:customStyle="1">
    <w:name w:val="Title Char"/>
    <w:basedOn w:val="1218"/>
    <w:uiPriority w:val="10"/>
    <w:qFormat/>
    <w:pPr>
      <w:pBdr/>
      <w:spacing/>
      <w:ind/>
    </w:pPr>
    <w:rPr>
      <w:sz w:val="48"/>
      <w:szCs w:val="48"/>
    </w:rPr>
  </w:style>
  <w:style w:type="character" w:styleId="1229" w:customStyle="1">
    <w:name w:val="Subtitle Char"/>
    <w:basedOn w:val="1218"/>
    <w:uiPriority w:val="11"/>
    <w:qFormat/>
    <w:pPr>
      <w:pBdr/>
      <w:spacing/>
      <w:ind/>
    </w:pPr>
    <w:rPr>
      <w:sz w:val="24"/>
      <w:szCs w:val="24"/>
    </w:rPr>
  </w:style>
  <w:style w:type="character" w:styleId="1230" w:customStyle="1">
    <w:name w:val="Quote Char"/>
    <w:uiPriority w:val="29"/>
    <w:qFormat/>
    <w:pPr>
      <w:pBdr/>
      <w:spacing/>
      <w:ind/>
    </w:pPr>
    <w:rPr>
      <w:i/>
    </w:rPr>
  </w:style>
  <w:style w:type="character" w:styleId="1231" w:customStyle="1">
    <w:name w:val="Intense Quote Char"/>
    <w:uiPriority w:val="30"/>
    <w:qFormat/>
    <w:pPr>
      <w:pBdr/>
      <w:spacing/>
      <w:ind/>
    </w:pPr>
    <w:rPr>
      <w:i/>
    </w:rPr>
  </w:style>
  <w:style w:type="character" w:styleId="1232" w:customStyle="1">
    <w:name w:val="Header Char"/>
    <w:basedOn w:val="1218"/>
    <w:uiPriority w:val="99"/>
    <w:qFormat/>
    <w:pPr>
      <w:pBdr/>
      <w:spacing/>
      <w:ind/>
    </w:pPr>
  </w:style>
  <w:style w:type="character" w:styleId="1233" w:customStyle="1">
    <w:name w:val="Footer Char"/>
    <w:basedOn w:val="1218"/>
    <w:uiPriority w:val="99"/>
    <w:qFormat/>
    <w:pPr>
      <w:pBdr/>
      <w:spacing/>
      <w:ind/>
    </w:pPr>
  </w:style>
  <w:style w:type="character" w:styleId="1234" w:customStyle="1">
    <w:name w:val="Footnote Text Char"/>
    <w:uiPriority w:val="99"/>
    <w:qFormat/>
    <w:pPr>
      <w:pBdr/>
      <w:spacing/>
      <w:ind/>
    </w:pPr>
    <w:rPr>
      <w:sz w:val="18"/>
    </w:rPr>
  </w:style>
  <w:style w:type="character" w:styleId="1235" w:customStyle="1">
    <w:name w:val="Endnote Text Char"/>
    <w:uiPriority w:val="99"/>
    <w:qFormat/>
    <w:pPr>
      <w:pBdr/>
      <w:spacing/>
      <w:ind/>
    </w:pPr>
    <w:rPr>
      <w:sz w:val="20"/>
    </w:rPr>
  </w:style>
  <w:style w:type="character" w:styleId="1236" w:customStyle="1">
    <w:name w:val="Caption Char"/>
    <w:uiPriority w:val="99"/>
    <w:qFormat/>
    <w:pPr>
      <w:pBdr/>
      <w:spacing/>
      <w:ind/>
    </w:pPr>
  </w:style>
  <w:style w:type="character" w:styleId="1237" w:customStyle="1">
    <w:name w:val="Текст концевой сноски Знак"/>
    <w:uiPriority w:val="99"/>
    <w:qFormat/>
    <w:pPr>
      <w:pBdr/>
      <w:spacing/>
      <w:ind/>
    </w:pPr>
    <w:rPr>
      <w:sz w:val="20"/>
    </w:rPr>
  </w:style>
  <w:style w:type="character" w:styleId="1238" w:customStyle="1">
    <w:name w:val="Заголовок 1 Знак"/>
    <w:basedOn w:val="1218"/>
    <w:uiPriority w:val="9"/>
    <w:qFormat/>
    <w:pPr>
      <w:pBdr/>
      <w:spacing/>
      <w:ind/>
    </w:pPr>
    <w:rPr>
      <w:rFonts w:ascii="Arial" w:hAnsi="Arial" w:eastAsia="Arial" w:cs="Arial"/>
      <w:sz w:val="40"/>
      <w:szCs w:val="40"/>
    </w:rPr>
  </w:style>
  <w:style w:type="character" w:styleId="1239" w:customStyle="1">
    <w:name w:val="Заголовок 2 Знак"/>
    <w:basedOn w:val="1218"/>
    <w:uiPriority w:val="9"/>
    <w:qFormat/>
    <w:pPr>
      <w:pBdr/>
      <w:spacing/>
      <w:ind/>
    </w:pPr>
    <w:rPr>
      <w:rFonts w:ascii="Arial" w:hAnsi="Arial" w:eastAsia="Arial" w:cs="Arial"/>
      <w:sz w:val="34"/>
    </w:rPr>
  </w:style>
  <w:style w:type="character" w:styleId="1240" w:customStyle="1">
    <w:name w:val="Заголовок 3 Знак"/>
    <w:basedOn w:val="1218"/>
    <w:uiPriority w:val="9"/>
    <w:qFormat/>
    <w:pPr>
      <w:pBdr/>
      <w:spacing/>
      <w:ind/>
    </w:pPr>
    <w:rPr>
      <w:rFonts w:ascii="Arial" w:hAnsi="Arial" w:eastAsia="Arial" w:cs="Arial"/>
      <w:sz w:val="30"/>
      <w:szCs w:val="30"/>
    </w:rPr>
  </w:style>
  <w:style w:type="character" w:styleId="1241" w:customStyle="1">
    <w:name w:val="Заголовок 4 Знак"/>
    <w:basedOn w:val="1218"/>
    <w:uiPriority w:val="9"/>
    <w:qFormat/>
    <w:pPr>
      <w:pBdr/>
      <w:spacing/>
      <w:ind/>
    </w:pPr>
    <w:rPr>
      <w:rFonts w:ascii="Arial" w:hAnsi="Arial" w:eastAsia="Arial" w:cs="Arial"/>
      <w:b/>
      <w:bCs/>
      <w:sz w:val="26"/>
      <w:szCs w:val="26"/>
    </w:rPr>
  </w:style>
  <w:style w:type="character" w:styleId="1242" w:customStyle="1">
    <w:name w:val="Заголовок 5 Знак"/>
    <w:basedOn w:val="1218"/>
    <w:uiPriority w:val="9"/>
    <w:qFormat/>
    <w:pPr>
      <w:pBdr/>
      <w:spacing/>
      <w:ind/>
    </w:pPr>
    <w:rPr>
      <w:rFonts w:ascii="Arial" w:hAnsi="Arial" w:eastAsia="Arial" w:cs="Arial"/>
      <w:b/>
      <w:bCs/>
      <w:sz w:val="24"/>
      <w:szCs w:val="24"/>
    </w:rPr>
  </w:style>
  <w:style w:type="character" w:styleId="1243" w:customStyle="1">
    <w:name w:val="Заголовок 6 Знак"/>
    <w:basedOn w:val="1218"/>
    <w:uiPriority w:val="9"/>
    <w:qFormat/>
    <w:pPr>
      <w:pBdr/>
      <w:spacing/>
      <w:ind/>
    </w:pPr>
    <w:rPr>
      <w:rFonts w:ascii="Arial" w:hAnsi="Arial" w:eastAsia="Arial" w:cs="Arial"/>
      <w:b/>
      <w:bCs/>
      <w:sz w:val="22"/>
      <w:szCs w:val="22"/>
    </w:rPr>
  </w:style>
  <w:style w:type="character" w:styleId="1244" w:customStyle="1">
    <w:name w:val="Заголовок 7 Знак"/>
    <w:basedOn w:val="1218"/>
    <w:uiPriority w:val="9"/>
    <w:qFormat/>
    <w:pPr>
      <w:pBdr/>
      <w:spacing/>
      <w:ind/>
    </w:pPr>
    <w:rPr>
      <w:rFonts w:ascii="Arial" w:hAnsi="Arial" w:eastAsia="Arial" w:cs="Arial"/>
      <w:b/>
      <w:bCs/>
      <w:i/>
      <w:iCs/>
      <w:sz w:val="22"/>
      <w:szCs w:val="22"/>
    </w:rPr>
  </w:style>
  <w:style w:type="character" w:styleId="1245" w:customStyle="1">
    <w:name w:val="Заголовок 8 Знак"/>
    <w:basedOn w:val="1218"/>
    <w:uiPriority w:val="9"/>
    <w:qFormat/>
    <w:pPr>
      <w:pBdr/>
      <w:spacing/>
      <w:ind/>
    </w:pPr>
    <w:rPr>
      <w:rFonts w:ascii="Arial" w:hAnsi="Arial" w:eastAsia="Arial" w:cs="Arial"/>
      <w:i/>
      <w:iCs/>
      <w:sz w:val="22"/>
      <w:szCs w:val="22"/>
    </w:rPr>
  </w:style>
  <w:style w:type="character" w:styleId="1246" w:customStyle="1">
    <w:name w:val="Заголовок 9 Знак"/>
    <w:basedOn w:val="1218"/>
    <w:uiPriority w:val="9"/>
    <w:qFormat/>
    <w:pPr>
      <w:pBdr/>
      <w:spacing/>
      <w:ind/>
    </w:pPr>
    <w:rPr>
      <w:rFonts w:ascii="Arial" w:hAnsi="Arial" w:eastAsia="Arial" w:cs="Arial"/>
      <w:i/>
      <w:iCs/>
      <w:sz w:val="21"/>
      <w:szCs w:val="21"/>
    </w:rPr>
  </w:style>
  <w:style w:type="character" w:styleId="1247" w:customStyle="1">
    <w:name w:val="Заголовок Знак"/>
    <w:basedOn w:val="1218"/>
    <w:uiPriority w:val="10"/>
    <w:qFormat/>
    <w:pPr>
      <w:pBdr/>
      <w:spacing/>
      <w:ind/>
    </w:pPr>
    <w:rPr>
      <w:sz w:val="48"/>
      <w:szCs w:val="48"/>
    </w:rPr>
  </w:style>
  <w:style w:type="character" w:styleId="1248" w:customStyle="1">
    <w:name w:val="Подзаголовок Знак"/>
    <w:basedOn w:val="1218"/>
    <w:uiPriority w:val="11"/>
    <w:qFormat/>
    <w:pPr>
      <w:pBdr/>
      <w:spacing/>
      <w:ind/>
    </w:pPr>
    <w:rPr>
      <w:sz w:val="24"/>
      <w:szCs w:val="24"/>
    </w:rPr>
  </w:style>
  <w:style w:type="character" w:styleId="1249" w:customStyle="1">
    <w:name w:val="Цитата 2 Знак"/>
    <w:uiPriority w:val="29"/>
    <w:qFormat/>
    <w:pPr>
      <w:pBdr/>
      <w:spacing/>
      <w:ind/>
    </w:pPr>
    <w:rPr>
      <w:i/>
    </w:rPr>
  </w:style>
  <w:style w:type="character" w:styleId="1250" w:customStyle="1">
    <w:name w:val="Выделенная цитата Знак"/>
    <w:uiPriority w:val="30"/>
    <w:qFormat/>
    <w:pPr>
      <w:pBdr/>
      <w:spacing/>
      <w:ind/>
    </w:pPr>
    <w:rPr>
      <w:i/>
    </w:rPr>
  </w:style>
  <w:style w:type="character" w:styleId="1251" w:customStyle="1">
    <w:name w:val="Верхний колонтитул Знак"/>
    <w:basedOn w:val="1218"/>
    <w:uiPriority w:val="99"/>
    <w:qFormat/>
    <w:pPr>
      <w:pBdr/>
      <w:spacing/>
      <w:ind/>
    </w:pPr>
  </w:style>
  <w:style w:type="character" w:styleId="1252" w:customStyle="1">
    <w:name w:val="Нижний колонтитул Знак"/>
    <w:basedOn w:val="1218"/>
    <w:uiPriority w:val="99"/>
    <w:qFormat/>
    <w:pPr>
      <w:pBdr/>
      <w:spacing/>
      <w:ind/>
    </w:pPr>
  </w:style>
  <w:style w:type="character" w:styleId="1253" w:customStyle="1">
    <w:name w:val="Текст сноски Знак"/>
    <w:uiPriority w:val="99"/>
    <w:qFormat/>
    <w:pPr>
      <w:pBdr/>
      <w:spacing/>
      <w:ind/>
    </w:pPr>
    <w:rPr>
      <w:sz w:val="18"/>
    </w:rPr>
  </w:style>
  <w:style w:type="character" w:styleId="1254" w:customStyle="1">
    <w:name w:val="c4"/>
    <w:qFormat/>
    <w:pPr>
      <w:pBdr/>
      <w:spacing/>
      <w:ind/>
    </w:pPr>
  </w:style>
  <w:style w:type="character" w:styleId="1255">
    <w:name w:val="Символ сноски"/>
    <w:qFormat/>
    <w:pPr>
      <w:pBdr/>
      <w:spacing/>
      <w:ind/>
    </w:pPr>
  </w:style>
  <w:style w:type="character" w:styleId="1256">
    <w:name w:val="Символ концевой сноски"/>
    <w:qFormat/>
    <w:pPr>
      <w:pBdr/>
      <w:spacing/>
      <w:ind/>
    </w:pPr>
  </w:style>
  <w:style w:type="paragraph" w:styleId="1257">
    <w:name w:val="Заголовок"/>
    <w:basedOn w:val="1203"/>
    <w:next w:val="1258"/>
    <w:qFormat/>
    <w:pPr>
      <w:keepNext w:val="true"/>
      <w:pBdr/>
      <w:spacing w:after="120" w:before="240"/>
      <w:ind/>
    </w:pPr>
    <w:rPr>
      <w:rFonts w:ascii="Liberation Sans" w:hAnsi="Liberation Sans" w:eastAsia="Noto Sans CJK SC" w:cs="Lohit Devanagari"/>
      <w:sz w:val="28"/>
      <w:szCs w:val="28"/>
    </w:rPr>
  </w:style>
  <w:style w:type="paragraph" w:styleId="1258">
    <w:name w:val="Body Text"/>
    <w:basedOn w:val="1203"/>
    <w:pPr>
      <w:pBdr/>
      <w:spacing w:after="140" w:before="0" w:line="276" w:lineRule="auto"/>
      <w:ind/>
    </w:pPr>
  </w:style>
  <w:style w:type="paragraph" w:styleId="1259">
    <w:name w:val="List"/>
    <w:basedOn w:val="1258"/>
    <w:pPr>
      <w:pBdr/>
      <w:spacing/>
      <w:ind/>
    </w:pPr>
    <w:rPr>
      <w:rFonts w:cs="Lohit Devanagari"/>
    </w:rPr>
  </w:style>
  <w:style w:type="paragraph" w:styleId="1260">
    <w:name w:val="Caption"/>
    <w:basedOn w:val="1203"/>
    <w:next w:val="1203"/>
    <w:uiPriority w:val="35"/>
    <w:semiHidden/>
    <w:unhideWhenUsed/>
    <w:qFormat/>
    <w:pPr>
      <w:pBdr/>
      <w:spacing w:line="276" w:lineRule="auto"/>
      <w:ind/>
    </w:pPr>
    <w:rPr>
      <w:b/>
      <w:bCs/>
      <w:color w:val="4472c4" w:themeColor="accent1"/>
      <w:sz w:val="18"/>
      <w:szCs w:val="18"/>
    </w:rPr>
  </w:style>
  <w:style w:type="paragraph" w:styleId="1261">
    <w:name w:val="Указатель"/>
    <w:basedOn w:val="1203"/>
    <w:qFormat/>
    <w:pPr>
      <w:suppressLineNumbers w:val="true"/>
      <w:pBdr/>
      <w:spacing/>
      <w:ind/>
    </w:pPr>
    <w:rPr>
      <w:rFonts w:cs="Lohit Devanagari"/>
    </w:rPr>
  </w:style>
  <w:style w:type="paragraph" w:styleId="1262">
    <w:name w:val="table of figures"/>
    <w:basedOn w:val="1203"/>
    <w:next w:val="1203"/>
    <w:uiPriority w:val="99"/>
    <w:unhideWhenUsed/>
    <w:qFormat/>
    <w:pPr>
      <w:pBdr/>
      <w:spacing w:after="0" w:afterAutospacing="0" w:before="0"/>
      <w:ind/>
    </w:pPr>
  </w:style>
  <w:style w:type="paragraph" w:styleId="1263">
    <w:name w:val="endnote text"/>
    <w:basedOn w:val="1203"/>
    <w:uiPriority w:val="99"/>
    <w:semiHidden/>
    <w:unhideWhenUsed/>
    <w:pPr>
      <w:pBdr/>
      <w:spacing w:after="0" w:before="0" w:line="240" w:lineRule="auto"/>
      <w:ind/>
    </w:pPr>
    <w:rPr>
      <w:sz w:val="20"/>
    </w:rPr>
  </w:style>
  <w:style w:type="paragraph" w:styleId="1264">
    <w:name w:val="No Spacing"/>
    <w:uiPriority w:val="1"/>
    <w:qFormat/>
    <w:pPr>
      <w:widowControl w:val="true"/>
      <w:pBdr/>
      <w:spacing w:after="0" w:afterAutospacing="0" w:before="0" w:beforeAutospacing="0" w:line="240" w:lineRule="auto"/>
      <w:ind/>
      <w:jc w:val="left"/>
    </w:pPr>
    <w:rPr>
      <w:rFonts w:ascii="Calibri" w:hAnsi="Calibri" w:eastAsia="Calibri" w:cs="Calibri"/>
      <w:color w:val="auto"/>
      <w:sz w:val="22"/>
      <w:szCs w:val="22"/>
      <w:lang w:val="ru-RU" w:eastAsia="en-US" w:bidi="ar-SA"/>
    </w:rPr>
  </w:style>
  <w:style w:type="paragraph" w:styleId="1265">
    <w:name w:val="Title"/>
    <w:basedOn w:val="1203"/>
    <w:next w:val="1203"/>
    <w:uiPriority w:val="10"/>
    <w:qFormat/>
    <w:pPr>
      <w:pBdr/>
      <w:spacing w:after="200" w:before="300"/>
      <w:ind/>
      <w:contextualSpacing w:val="true"/>
    </w:pPr>
    <w:rPr>
      <w:sz w:val="48"/>
      <w:szCs w:val="48"/>
    </w:rPr>
  </w:style>
  <w:style w:type="paragraph" w:styleId="1266">
    <w:name w:val="Subtitle"/>
    <w:basedOn w:val="1203"/>
    <w:next w:val="1203"/>
    <w:uiPriority w:val="11"/>
    <w:qFormat/>
    <w:pPr>
      <w:pBdr/>
      <w:spacing w:after="200" w:before="200"/>
      <w:ind/>
    </w:pPr>
    <w:rPr>
      <w:sz w:val="24"/>
      <w:szCs w:val="24"/>
    </w:rPr>
  </w:style>
  <w:style w:type="paragraph" w:styleId="1267">
    <w:name w:val="Quote"/>
    <w:basedOn w:val="1203"/>
    <w:next w:val="1203"/>
    <w:uiPriority w:val="29"/>
    <w:qFormat/>
    <w:pPr>
      <w:pBdr/>
      <w:spacing/>
      <w:ind w:right="720" w:firstLine="0" w:left="720"/>
    </w:pPr>
    <w:rPr>
      <w:i/>
    </w:rPr>
  </w:style>
  <w:style w:type="paragraph" w:styleId="1268">
    <w:name w:val="Intense Quote"/>
    <w:basedOn w:val="1203"/>
    <w:next w:val="1203"/>
    <w:uiPriority w:val="30"/>
    <w:qFormat/>
    <w:pPr>
      <w:pBdr>
        <w:top w:val="single" w:color="ffffff" w:sz="4" w:space="5"/>
        <w:left w:val="single" w:color="ffffff" w:sz="4" w:space="10"/>
        <w:bottom w:val="single" w:color="ffffff" w:sz="4" w:space="5"/>
        <w:right w:val="single" w:color="ffffff" w:sz="4" w:space="10"/>
      </w:pBdr>
      <w:shd w:val="clear" w:color="f2f2f2" w:fill="f2f2f2"/>
      <w:spacing/>
      <w:ind w:right="720" w:firstLine="0" w:left="720"/>
    </w:pPr>
    <w:rPr>
      <w:i/>
    </w:rPr>
  </w:style>
  <w:style w:type="paragraph" w:styleId="1269">
    <w:name w:val="Колонтитул"/>
    <w:basedOn w:val="1203"/>
    <w:qFormat/>
    <w:pPr>
      <w:pBdr/>
      <w:spacing/>
      <w:ind/>
    </w:pPr>
  </w:style>
  <w:style w:type="paragraph" w:styleId="1270">
    <w:name w:val="Header"/>
    <w:basedOn w:val="1203"/>
    <w:uiPriority w:val="99"/>
    <w:unhideWhenUsed/>
    <w:pPr>
      <w:pBdr/>
      <w:tabs>
        <w:tab w:val="clear" w:leader="none" w:pos="708"/>
        <w:tab w:val="center" w:leader="none" w:pos="7143"/>
        <w:tab w:val="right" w:leader="none" w:pos="14287"/>
      </w:tabs>
      <w:spacing w:after="0" w:before="0" w:line="240" w:lineRule="auto"/>
      <w:ind/>
    </w:pPr>
  </w:style>
  <w:style w:type="paragraph" w:styleId="1271">
    <w:name w:val="Footer"/>
    <w:basedOn w:val="1203"/>
    <w:uiPriority w:val="99"/>
    <w:unhideWhenUsed/>
    <w:pPr>
      <w:pBdr/>
      <w:tabs>
        <w:tab w:val="clear" w:leader="none" w:pos="708"/>
        <w:tab w:val="center" w:leader="none" w:pos="7143"/>
        <w:tab w:val="right" w:leader="none" w:pos="14287"/>
      </w:tabs>
      <w:spacing w:after="0" w:before="0" w:line="240" w:lineRule="auto"/>
      <w:ind/>
    </w:pPr>
  </w:style>
  <w:style w:type="paragraph" w:styleId="1272">
    <w:name w:val="footnote text"/>
    <w:basedOn w:val="1203"/>
    <w:uiPriority w:val="99"/>
    <w:semiHidden/>
    <w:unhideWhenUsed/>
    <w:pPr>
      <w:pBdr/>
      <w:spacing w:after="40" w:before="0" w:line="240" w:lineRule="auto"/>
      <w:ind/>
    </w:pPr>
    <w:rPr>
      <w:sz w:val="18"/>
    </w:rPr>
  </w:style>
  <w:style w:type="paragraph" w:styleId="1273">
    <w:name w:val="toc 1"/>
    <w:basedOn w:val="1203"/>
    <w:next w:val="1203"/>
    <w:uiPriority w:val="39"/>
    <w:unhideWhenUsed/>
    <w:pPr>
      <w:pBdr/>
      <w:spacing w:after="57"/>
      <w:ind w:right="0" w:firstLine="0" w:left="0"/>
    </w:pPr>
    <w:rPr>
      <w:b/>
      <w:sz w:val="28"/>
    </w:rPr>
  </w:style>
  <w:style w:type="paragraph" w:styleId="1274">
    <w:name w:val="toc 2"/>
    <w:basedOn w:val="1203"/>
    <w:next w:val="1203"/>
    <w:uiPriority w:val="39"/>
    <w:unhideWhenUsed/>
    <w:pPr>
      <w:pBdr/>
      <w:spacing w:after="57"/>
      <w:ind w:right="0" w:firstLine="0" w:left="283"/>
    </w:pPr>
    <w:rPr>
      <w:b/>
      <w:sz w:val="26"/>
    </w:rPr>
  </w:style>
  <w:style w:type="paragraph" w:styleId="1275">
    <w:name w:val="toc 3"/>
    <w:basedOn w:val="1203"/>
    <w:next w:val="1203"/>
    <w:uiPriority w:val="39"/>
    <w:unhideWhenUsed/>
    <w:pPr>
      <w:pBdr/>
      <w:spacing w:after="57"/>
      <w:ind w:right="0" w:firstLine="0" w:left="567"/>
    </w:pPr>
    <w:rPr>
      <w:sz w:val="26"/>
    </w:rPr>
  </w:style>
  <w:style w:type="paragraph" w:styleId="1276">
    <w:name w:val="toc 4"/>
    <w:basedOn w:val="1203"/>
    <w:next w:val="1203"/>
    <w:uiPriority w:val="39"/>
    <w:unhideWhenUsed/>
    <w:pPr>
      <w:pBdr/>
      <w:spacing w:after="57"/>
      <w:ind w:right="0" w:firstLine="0" w:left="850"/>
    </w:pPr>
    <w:rPr>
      <w:sz w:val="22"/>
    </w:rPr>
  </w:style>
  <w:style w:type="paragraph" w:styleId="1277">
    <w:name w:val="toc 5"/>
    <w:basedOn w:val="1203"/>
    <w:next w:val="1203"/>
    <w:uiPriority w:val="39"/>
    <w:unhideWhenUsed/>
    <w:pPr>
      <w:pBdr/>
      <w:spacing w:after="57"/>
      <w:ind w:right="0" w:firstLine="0" w:left="1134"/>
    </w:pPr>
    <w:rPr>
      <w:sz w:val="22"/>
    </w:rPr>
  </w:style>
  <w:style w:type="paragraph" w:styleId="1278">
    <w:name w:val="toc 6"/>
    <w:basedOn w:val="1203"/>
    <w:next w:val="1203"/>
    <w:uiPriority w:val="39"/>
    <w:unhideWhenUsed/>
    <w:pPr>
      <w:pBdr/>
      <w:spacing w:after="57"/>
      <w:ind w:right="0" w:firstLine="0" w:left="1417"/>
    </w:pPr>
    <w:rPr>
      <w:sz w:val="22"/>
    </w:rPr>
  </w:style>
  <w:style w:type="paragraph" w:styleId="1279">
    <w:name w:val="toc 7"/>
    <w:basedOn w:val="1203"/>
    <w:next w:val="1203"/>
    <w:uiPriority w:val="39"/>
    <w:unhideWhenUsed/>
    <w:pPr>
      <w:pBdr/>
      <w:spacing w:after="57"/>
      <w:ind w:right="0" w:firstLine="0" w:left="1701"/>
    </w:pPr>
    <w:rPr>
      <w:sz w:val="22"/>
    </w:rPr>
  </w:style>
  <w:style w:type="paragraph" w:styleId="1280">
    <w:name w:val="toc 8"/>
    <w:basedOn w:val="1203"/>
    <w:next w:val="1203"/>
    <w:uiPriority w:val="39"/>
    <w:unhideWhenUsed/>
    <w:pPr>
      <w:pBdr/>
      <w:spacing w:after="57"/>
      <w:ind w:right="0" w:firstLine="0" w:left="1984"/>
    </w:pPr>
    <w:rPr>
      <w:sz w:val="22"/>
    </w:rPr>
  </w:style>
  <w:style w:type="paragraph" w:styleId="1281">
    <w:name w:val="toc 9"/>
    <w:basedOn w:val="1203"/>
    <w:next w:val="1203"/>
    <w:uiPriority w:val="39"/>
    <w:unhideWhenUsed/>
    <w:pPr>
      <w:pBdr/>
      <w:spacing w:after="57"/>
      <w:ind w:right="0" w:firstLine="0" w:left="2268"/>
    </w:pPr>
    <w:rPr>
      <w:sz w:val="22"/>
    </w:rPr>
  </w:style>
  <w:style w:type="paragraph" w:styleId="1282">
    <w:name w:val="Index Heading"/>
    <w:basedOn w:val="1257"/>
    <w:pPr>
      <w:pBdr/>
      <w:spacing/>
      <w:ind/>
    </w:pPr>
  </w:style>
  <w:style w:type="paragraph" w:styleId="1283">
    <w:name w:val="TOC Heading"/>
    <w:uiPriority w:val="39"/>
    <w:unhideWhenUsed/>
    <w:pPr>
      <w:widowControl w:val="true"/>
      <w:pBdr/>
      <w:spacing w:after="160" w:afterAutospacing="0" w:before="0" w:beforeAutospacing="0" w:line="259" w:lineRule="auto"/>
      <w:ind/>
      <w:jc w:val="left"/>
    </w:pPr>
    <w:rPr>
      <w:rFonts w:ascii="Calibri" w:hAnsi="Calibri" w:eastAsia="Calibri" w:cs="Calibri"/>
      <w:color w:val="auto"/>
      <w:sz w:val="22"/>
      <w:szCs w:val="22"/>
      <w:lang w:val="ru-RU" w:eastAsia="en-US" w:bidi="ar-SA"/>
    </w:rPr>
  </w:style>
  <w:style w:type="paragraph" w:styleId="1284">
    <w:name w:val="List Paragraph"/>
    <w:basedOn w:val="1203"/>
    <w:uiPriority w:val="34"/>
    <w:qFormat/>
    <w:pPr>
      <w:pBdr/>
      <w:spacing w:after="160" w:before="0"/>
      <w:ind w:firstLine="0" w:left="720"/>
      <w:contextualSpacing w:val="true"/>
    </w:pPr>
  </w:style>
  <w:style w:type="paragraph" w:styleId="1285" w:customStyle="1">
    <w:name w:val="c3"/>
    <w:qFormat/>
    <w:pPr>
      <w:widowControl w:val="true"/>
      <w:pBdr/>
      <w:spacing w:afterAutospacing="1" w:beforeAutospacing="1" w:line="240" w:lineRule="auto"/>
      <w:ind/>
      <w:jc w:val="left"/>
    </w:pPr>
    <w:rPr>
      <w:rFonts w:ascii="Times New Roman" w:hAnsi="Times New Roman" w:eastAsia="Times New Roman" w:cs="Times New Roman"/>
      <w:color w:val="auto"/>
      <w:sz w:val="24"/>
      <w:szCs w:val="24"/>
      <w:lang w:val="ru-RU" w:eastAsia="ru-RU" w:bidi="ar-SA"/>
    </w:rPr>
  </w:style>
  <w:style w:type="numbering" w:styleId="1286" w:default="1">
    <w:name w:val="No List"/>
    <w:uiPriority w:val="99"/>
    <w:semiHidden/>
    <w:unhideWhenUsed/>
    <w:qFormat/>
    <w:pPr>
      <w:pBdr/>
      <w:spacing/>
      <w:ind/>
    </w:pPr>
  </w:style>
  <w:style w:type="table" w:styleId="1287" w:default="1">
    <w:name w:val="Normal Table"/>
    <w:uiPriority w:val="99"/>
    <w:semiHidden/>
    <w:unhideWhenUsed/>
    <w:pPr>
      <w:pBdr/>
      <w:spacing/>
      <w:ind/>
    </w:pPr>
    <w:tblPr>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8">
    <w:name w:val="Table Grid"/>
    <w:basedOn w:val="128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9" w:customStyle="1">
    <w:name w:val="Table Grid Light"/>
    <w:basedOn w:val="1287"/>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0">
    <w:name w:val="Plain Table 1"/>
    <w:basedOn w:val="1287"/>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fill="f2f2f2"/>
        <w:tcBorders/>
      </w:tcPr>
    </w:tblStylePr>
    <w:tblStylePr w:type="band1Vert">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1">
    <w:name w:val="Plain Table 2"/>
    <w:basedOn w:val="1287"/>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2">
    <w:name w:val="Plain Table 3"/>
    <w:basedOn w:val="1287"/>
    <w:uiPriority w:val="99"/>
    <w:pPr>
      <w:pBdr/>
      <w:spacing w:after="0" w:line="240" w:lineRule="auto"/>
      <w:ind/>
    </w:pPr>
    <w:tblPr>
      <w:tblStyleRowBandSize w:val="1"/>
      <w:tblStyleColBandSize w:val="1"/>
      <w:tblBorders/>
    </w:tblPr>
    <w:tcPr>
      <w:tcBorders/>
    </w:tcPr>
    <w:tblStylePr w:type="band1Horz">
      <w:rPr>
        <w:color w:val="404040"/>
        <w:sz w:val="22"/>
      </w:rPr>
      <w:pPr>
        <w:pBdr/>
        <w:spacing/>
        <w:ind/>
      </w:pPr>
      <w:tblPr>
        <w:tblBorders/>
      </w:tblPr>
      <w:tcPr>
        <w:shd w:val="clear" w:color="f2f2f2" w:fill="f2f2f2"/>
        <w:tcBorders/>
      </w:tcPr>
    </w:tblStylePr>
    <w:tblStylePr w:type="band1Vert">
      <w:rPr>
        <w:color w:val="404040"/>
        <w:sz w:val="22"/>
      </w:rPr>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3">
    <w:name w:val="Plain Table 4"/>
    <w:basedOn w:val="1287"/>
    <w:uiPriority w:val="99"/>
    <w:pPr>
      <w:pBdr/>
      <w:spacing w:after="0" w:line="240" w:lineRule="auto"/>
      <w:ind/>
    </w:pPr>
    <w:tblPr>
      <w:tblStyleRowBandSize w:val="1"/>
      <w:tblStyleColBandSize w:val="1"/>
      <w:tblBorders/>
    </w:tblPr>
    <w:tcPr>
      <w:tcBorders/>
    </w:tcPr>
    <w:tblStylePr w:type="band1Horz">
      <w:rPr>
        <w:color w:val="404040"/>
        <w:sz w:val="22"/>
      </w:rPr>
      <w:pPr>
        <w:pBdr/>
        <w:spacing/>
        <w:ind/>
      </w:pPr>
      <w:tblPr>
        <w:tblBorders/>
      </w:tblPr>
      <w:tcPr>
        <w:shd w:val="clear" w:color="f2f2f2" w:fill="f2f2f2"/>
        <w:tcBorders/>
      </w:tcPr>
    </w:tblStylePr>
    <w:tblStylePr w:type="band1Vert">
      <w:rPr>
        <w:color w:val="404040"/>
        <w:sz w:val="22"/>
      </w:rPr>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4">
    <w:name w:val="Plain Table 5"/>
    <w:basedOn w:val="1287"/>
    <w:uiPriority w:val="99"/>
    <w:pPr>
      <w:pBdr/>
      <w:spacing w:after="0" w:line="240" w:lineRule="auto"/>
      <w:ind/>
    </w:pPr>
    <w:tblPr>
      <w:tblStyleRowBandSize w:val="1"/>
      <w:tblStyleColBandSize w:val="1"/>
      <w:tblBorders/>
    </w:tblPr>
    <w:tcPr>
      <w:tcBorders/>
    </w:tcPr>
    <w:tblStylePr w:type="band1Horz">
      <w:rPr>
        <w:color w:val="404040"/>
        <w:sz w:val="22"/>
      </w:rPr>
      <w:pPr>
        <w:pBdr/>
        <w:spacing/>
        <w:ind/>
      </w:pPr>
      <w:tblPr>
        <w:tblBorders/>
      </w:tblPr>
      <w:tcPr>
        <w:shd w:val="clear" w:color="f2f2f2" w:fill="f2f2f2"/>
        <w:tcBorders/>
      </w:tcPr>
    </w:tblStylePr>
    <w:tblStylePr w:type="band1Vert">
      <w:rPr>
        <w:color w:val="404040"/>
        <w:sz w:val="22"/>
      </w:rPr>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ffffff"/>
        <w:tcBorders>
          <w:right w:val="single" w:color="404040" w:sz="4" w:space="0"/>
        </w:tcBorders>
      </w:tcPr>
    </w:tblStylePr>
    <w:tblStylePr w:type="firstRow">
      <w:rPr>
        <w:i/>
        <w:color w:val="404040"/>
      </w:rPr>
      <w:pPr>
        <w:pBdr/>
        <w:spacing/>
        <w:ind/>
      </w:pPr>
      <w:tblPr>
        <w:tblBorders/>
      </w:tblPr>
      <w:tcPr>
        <w:shd w:val="clear" w:color="ffffff" w:fill="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ffffff"/>
        <w:tcBorders>
          <w:left w:val="single" w:color="404040" w:sz="4" w:space="0"/>
        </w:tcBorders>
      </w:tcPr>
    </w:tblStylePr>
    <w:tblStylePr w:type="lastRow">
      <w:rPr>
        <w:i/>
        <w:color w:val="404040"/>
      </w:rPr>
      <w:pPr>
        <w:pBdr/>
        <w:spacing/>
        <w:ind/>
      </w:pPr>
      <w:tblPr>
        <w:tblBorders/>
      </w:tblPr>
      <w:tcPr>
        <w:shd w:val="clear" w:color="ffffff" w:fill="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5">
    <w:name w:val="Grid Table 1 Light"/>
    <w:basedOn w:val="1287"/>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color w:val="404040"/>
        <w:sz w:val="22"/>
      </w:rPr>
      <w:pPr>
        <w:pBdr/>
        <w:spacing/>
        <w:ind/>
      </w:pPr>
      <w:tblPr>
        <w:tblBorders/>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6" w:customStyle="1">
    <w:name w:val="Grid Table 1 Light - Accent 1"/>
    <w:basedOn w:val="1287"/>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color w:val="404040"/>
        <w:sz w:val="22"/>
      </w:rPr>
      <w:pPr>
        <w:pBdr/>
        <w:spacing/>
        <w:ind/>
      </w:pPr>
      <w:tblPr>
        <w:tblBorders/>
      </w:tblPr>
      <w:tcPr>
        <w:tcBorders>
          <w:top w:val="single" w:color="b3c5e7" w:themeColor="accent1" w:sz="4" w:space="0"/>
          <w:left w:val="single" w:color="b3c5e7" w:themeColor="accent1" w:sz="4" w:space="0"/>
          <w:bottom w:val="single" w:color="b3c5e7" w:themeColor="accent1" w:sz="4" w:space="0"/>
          <w:right w:val="single" w:color="b3c5e7" w:themeColor="accen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7" w:customStyle="1">
    <w:name w:val="Grid Table 1 Light - Accent 2"/>
    <w:basedOn w:val="1287"/>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color w:val="404040"/>
        <w:sz w:val="22"/>
      </w:rPr>
      <w:pPr>
        <w:pBdr/>
        <w:spacing/>
        <w:ind/>
      </w:pPr>
      <w:tblPr>
        <w:tblBorders/>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8" w:customStyle="1">
    <w:name w:val="Grid Table 1 Light - Accent 3"/>
    <w:basedOn w:val="1287"/>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color w:val="404040"/>
        <w:sz w:val="22"/>
      </w:rPr>
      <w:pPr>
        <w:pBdr/>
        <w:spacing/>
        <w:ind/>
      </w:pPr>
      <w:tblPr>
        <w:tblBorders/>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9" w:customStyle="1">
    <w:name w:val="Grid Table 1 Light - Accent 4"/>
    <w:basedOn w:val="1287"/>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color w:val="404040"/>
        <w:sz w:val="22"/>
      </w:rPr>
      <w:pPr>
        <w:pBdr/>
        <w:spacing/>
        <w:ind/>
      </w:pPr>
      <w:tblPr>
        <w:tblBorders/>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0" w:customStyle="1">
    <w:name w:val="Grid Table 1 Light - Accent 5"/>
    <w:basedOn w:val="1287"/>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color w:val="404040"/>
        <w:sz w:val="22"/>
      </w:rPr>
      <w:pPr>
        <w:pBdr/>
        <w:spacing/>
        <w:ind/>
      </w:pPr>
      <w:tblPr>
        <w:tblBorders/>
      </w:tblPr>
      <w:tcPr>
        <w:tcBorders>
          <w:top w:val="single" w:color="bcd6ee" w:themeColor="accent5" w:sz="4" w:space="0"/>
          <w:left w:val="single" w:color="bcd6ee" w:themeColor="accent5" w:sz="4" w:space="0"/>
          <w:bottom w:val="single" w:color="bcd6ee" w:themeColor="accent5" w:sz="4" w:space="0"/>
          <w:right w:val="single" w:color="bcd6ee" w:themeColor="accent5"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1" w:customStyle="1">
    <w:name w:val="Grid Table 1 Light - Accent 6"/>
    <w:basedOn w:val="1287"/>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color w:val="404040"/>
        <w:sz w:val="22"/>
      </w:rPr>
      <w:pPr>
        <w:pBdr/>
        <w:spacing/>
        <w:ind/>
      </w:pPr>
      <w:tblPr>
        <w:tblBorders/>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2">
    <w:name w:val="Grid Table 2"/>
    <w:basedOn w:val="1287"/>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color w:val="404040"/>
        <w:sz w:val="22"/>
      </w:rPr>
      <w:pPr>
        <w:pBdr/>
        <w:spacing/>
        <w:ind/>
      </w:pPr>
      <w:tblPr>
        <w:tblBorders/>
      </w:tblPr>
      <w:tcPr>
        <w:shd w:val="clear" w:color="cbcbcb" w:fill="cbcbcb"/>
        <w:tcBorders/>
      </w:tcPr>
    </w:tblStylePr>
    <w:tblStylePr w:type="band1Vert">
      <w:rPr>
        <w:color w:val="404040"/>
        <w:sz w:val="22"/>
      </w:rPr>
      <w:pPr>
        <w:pBdr/>
        <w:spacing/>
        <w:ind/>
      </w:pPr>
      <w:tblPr>
        <w:tblBorders/>
      </w:tblPr>
      <w:tcPr>
        <w:shd w:val="clear" w:color="cbcbcb"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ffffff"/>
        <w:tcBorders>
          <w:top w:val="none" w:color="000000" w:sz="4" w:space="0"/>
          <w:left w:val="none" w:color="000000" w:sz="4" w:space="0"/>
          <w:bottom w:val="single" w:color="6a6a6a" w:themeColor="text1"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ffffff"/>
        <w:tcBorders>
          <w:top w:val="single" w:color="6a6a6a"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3" w:customStyle="1">
    <w:name w:val="Grid Table 2 - Accent 1"/>
    <w:basedOn w:val="1287"/>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color w:val="404040"/>
        <w:sz w:val="22"/>
      </w:rPr>
      <w:pPr>
        <w:pBdr/>
        <w:spacing/>
        <w:ind/>
      </w:pPr>
      <w:tblPr>
        <w:tblBorders/>
      </w:tblPr>
      <w:tcPr>
        <w:shd w:val="clear" w:color="d8e2f3" w:fill="d8e2f3"/>
        <w:tcBorders/>
      </w:tcPr>
    </w:tblStylePr>
    <w:tblStylePr w:type="band1Vert">
      <w:rPr>
        <w:color w:val="404040"/>
        <w:sz w:val="22"/>
      </w:rPr>
      <w:pPr>
        <w:pBdr/>
        <w:spacing/>
        <w:ind/>
      </w:pPr>
      <w:tblPr>
        <w:tblBorders/>
      </w:tblPr>
      <w:tcPr>
        <w:shd w:val="clear" w:color="d8e2f3" w:fill="d8e2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ffffff"/>
        <w:tcBorders>
          <w:top w:val="none" w:color="000000" w:sz="4" w:space="0"/>
          <w:left w:val="none" w:color="000000" w:sz="4" w:space="0"/>
          <w:bottom w:val="single" w:color="537dc8" w:themeColor="accent1"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ffffff"/>
        <w:tcBorders>
          <w:top w:val="single" w:color="537dc8"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4" w:customStyle="1">
    <w:name w:val="Grid Table 2 - Accent 2"/>
    <w:basedOn w:val="1287"/>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color w:val="404040"/>
        <w:sz w:val="22"/>
      </w:rPr>
      <w:pPr>
        <w:pBdr/>
        <w:spacing/>
        <w:ind/>
      </w:pPr>
      <w:tblPr>
        <w:tblBorders/>
      </w:tblPr>
      <w:tcPr>
        <w:shd w:val="clear" w:color="fbe5d6" w:fill="fbe5d6"/>
        <w:tcBorders/>
      </w:tcPr>
    </w:tblStylePr>
    <w:tblStylePr w:type="band1Vert">
      <w:rPr>
        <w:color w:val="404040"/>
        <w:sz w:val="22"/>
      </w:rPr>
      <w:pPr>
        <w:pBdr/>
        <w:spacing/>
        <w:ind/>
      </w:pPr>
      <w:tblPr>
        <w:tblBorders/>
      </w:tblPr>
      <w:tcPr>
        <w:shd w:val="clear" w:color="fbe5d6" w:fill="fbe5d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ffffff"/>
        <w:tcBorders>
          <w:top w:val="none" w:color="000000" w:sz="4" w:space="0"/>
          <w:left w:val="none" w:color="000000" w:sz="4" w:space="0"/>
          <w:bottom w:val="single" w:color="f4b184" w:themeColor="accent2"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ffffff"/>
        <w:tcBorders>
          <w:top w:val="single" w:color="f4b184"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5" w:customStyle="1">
    <w:name w:val="Grid Table 2 - Accent 3"/>
    <w:basedOn w:val="1287"/>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color w:val="404040"/>
        <w:sz w:val="22"/>
      </w:rPr>
      <w:pPr>
        <w:pBdr/>
        <w:spacing/>
        <w:ind/>
      </w:pPr>
      <w:tblPr>
        <w:tblBorders/>
      </w:tblPr>
      <w:tcPr>
        <w:shd w:val="clear" w:color="ececec" w:fill="ececec"/>
        <w:tcBorders/>
      </w:tcPr>
    </w:tblStylePr>
    <w:tblStylePr w:type="band1Vert">
      <w:rPr>
        <w:color w:val="404040"/>
        <w:sz w:val="22"/>
      </w:rPr>
      <w:pPr>
        <w:pBdr/>
        <w:spacing/>
        <w:ind/>
      </w:pPr>
      <w:tblPr>
        <w:tblBorders/>
      </w:tblPr>
      <w:tcPr>
        <w:shd w:val="clear" w:color="ececec" w:fill="ecec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ffffff"/>
        <w:tcBorders>
          <w:top w:val="none" w:color="000000" w:sz="4" w:space="0"/>
          <w:left w:val="none" w:color="000000" w:sz="4" w:space="0"/>
          <w:bottom w:val="single" w:color="a5a5a5" w:themeColor="accent3"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ffffff"/>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6" w:customStyle="1">
    <w:name w:val="Grid Table 2 - Accent 4"/>
    <w:basedOn w:val="1287"/>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color w:val="404040"/>
        <w:sz w:val="22"/>
      </w:rPr>
      <w:pPr>
        <w:pBdr/>
        <w:spacing/>
        <w:ind/>
      </w:pPr>
      <w:tblPr>
        <w:tblBorders/>
      </w:tblPr>
      <w:tcPr>
        <w:shd w:val="clear" w:color="fff2cb" w:fill="fff2cb"/>
        <w:tcBorders/>
      </w:tcPr>
    </w:tblStylePr>
    <w:tblStylePr w:type="band1Vert">
      <w:rPr>
        <w:color w:val="404040"/>
        <w:sz w:val="22"/>
      </w:rPr>
      <w:pPr>
        <w:pBdr/>
        <w:spacing/>
        <w:ind/>
      </w:pPr>
      <w:tblPr>
        <w:tblBorders/>
      </w:tblPr>
      <w:tcPr>
        <w:shd w:val="clear" w:color="fff2cb" w:fill="fff2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ffffff"/>
        <w:tcBorders>
          <w:top w:val="none" w:color="000000" w:sz="4" w:space="0"/>
          <w:left w:val="none" w:color="000000" w:sz="4" w:space="0"/>
          <w:bottom w:val="single" w:color="ffd865" w:themeColor="accent4"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ffffff"/>
        <w:tcBorders>
          <w:top w:val="single" w:color="ffd865"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7" w:customStyle="1">
    <w:name w:val="Grid Table 2 - Accent 5"/>
    <w:basedOn w:val="1287"/>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color w:val="404040"/>
        <w:sz w:val="22"/>
      </w:rPr>
      <w:pPr>
        <w:pBdr/>
        <w:spacing/>
        <w:ind/>
      </w:pPr>
      <w:tblPr>
        <w:tblBorders/>
      </w:tblPr>
      <w:tcPr>
        <w:shd w:val="clear" w:color="ddeaf6" w:fill="ddeaf6"/>
        <w:tcBorders/>
      </w:tcPr>
    </w:tblStylePr>
    <w:tblStylePr w:type="band1Vert">
      <w:rPr>
        <w:color w:val="404040"/>
        <w:sz w:val="22"/>
      </w:rPr>
      <w:pPr>
        <w:pBdr/>
        <w:spacing/>
        <w:ind/>
      </w:pPr>
      <w:tblPr>
        <w:tblBorders/>
      </w:tblPr>
      <w:tcPr>
        <w:shd w:val="clear" w:color="ddeaf6" w:fill="ddeaf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ffffff"/>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ffffff"/>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8" w:customStyle="1">
    <w:name w:val="Grid Table 2 - Accent 6"/>
    <w:basedOn w:val="1287"/>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color w:val="404040"/>
        <w:sz w:val="22"/>
      </w:rPr>
      <w:pPr>
        <w:pBdr/>
        <w:spacing/>
        <w:ind/>
      </w:pPr>
      <w:tblPr>
        <w:tblBorders/>
      </w:tblPr>
      <w:tcPr>
        <w:shd w:val="clear" w:color="e1efd8" w:fill="e1efd8"/>
        <w:tcBorders/>
      </w:tcPr>
    </w:tblStylePr>
    <w:tblStylePr w:type="band1Vert">
      <w:rPr>
        <w:color w:val="404040"/>
        <w:sz w:val="22"/>
      </w:rPr>
      <w:pPr>
        <w:pBdr/>
        <w:spacing/>
        <w:ind/>
      </w:pPr>
      <w:tblPr>
        <w:tblBorders/>
      </w:tblPr>
      <w:tcPr>
        <w:shd w:val="clear" w:color="e1efd8" w:fill="e1ef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ffffff"/>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ffffff"/>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9">
    <w:name w:val="Grid Table 3"/>
    <w:basedOn w:val="1287"/>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color w:val="404040"/>
        <w:sz w:val="22"/>
      </w:rPr>
      <w:pPr>
        <w:pBdr/>
        <w:spacing/>
        <w:ind/>
      </w:pPr>
      <w:tblPr>
        <w:tblBorders/>
      </w:tblPr>
      <w:tcPr>
        <w:shd w:val="clear" w:color="cbcbcb" w:fill="cbcbcb"/>
        <w:tcBorders/>
      </w:tcPr>
    </w:tblStylePr>
    <w:tblStylePr w:type="band1Vert">
      <w:rPr>
        <w:color w:val="404040"/>
        <w:sz w:val="22"/>
      </w:rPr>
      <w:pPr>
        <w:pBdr/>
        <w:spacing/>
        <w:ind/>
      </w:pPr>
      <w:tblPr>
        <w:tblBorders/>
      </w:tblPr>
      <w:tcPr>
        <w:shd w:val="clear" w:color="cbcbcb"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0" w:customStyle="1">
    <w:name w:val="Grid Table 3 - Accent 1"/>
    <w:basedOn w:val="1287"/>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color w:val="404040"/>
        <w:sz w:val="22"/>
      </w:rPr>
      <w:pPr>
        <w:pBdr/>
        <w:spacing/>
        <w:ind/>
      </w:pPr>
      <w:tblPr>
        <w:tblBorders/>
      </w:tblPr>
      <w:tcPr>
        <w:shd w:val="clear" w:color="d8e2f3" w:fill="d8e2f3"/>
        <w:tcBorders/>
      </w:tcPr>
    </w:tblStylePr>
    <w:tblStylePr w:type="band1Vert">
      <w:rPr>
        <w:color w:val="404040"/>
        <w:sz w:val="22"/>
      </w:rPr>
      <w:pPr>
        <w:pBdr/>
        <w:spacing/>
        <w:ind/>
      </w:pPr>
      <w:tblPr>
        <w:tblBorders/>
      </w:tblPr>
      <w:tcPr>
        <w:shd w:val="clear" w:color="d8e2f3" w:fill="d8e2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1" w:customStyle="1">
    <w:name w:val="Grid Table 3 - Accent 2"/>
    <w:basedOn w:val="1287"/>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color w:val="404040"/>
        <w:sz w:val="22"/>
      </w:rPr>
      <w:pPr>
        <w:pBdr/>
        <w:spacing/>
        <w:ind/>
      </w:pPr>
      <w:tblPr>
        <w:tblBorders/>
      </w:tblPr>
      <w:tcPr>
        <w:shd w:val="clear" w:color="fbe5d6" w:fill="fbe5d6"/>
        <w:tcBorders/>
      </w:tcPr>
    </w:tblStylePr>
    <w:tblStylePr w:type="band1Vert">
      <w:rPr>
        <w:color w:val="404040"/>
        <w:sz w:val="22"/>
      </w:rPr>
      <w:pPr>
        <w:pBdr/>
        <w:spacing/>
        <w:ind/>
      </w:pPr>
      <w:tblPr>
        <w:tblBorders/>
      </w:tblPr>
      <w:tcPr>
        <w:shd w:val="clear" w:color="fbe5d6" w:fill="fbe5d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2" w:customStyle="1">
    <w:name w:val="Grid Table 3 - Accent 3"/>
    <w:basedOn w:val="1287"/>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color w:val="404040"/>
        <w:sz w:val="22"/>
      </w:rPr>
      <w:pPr>
        <w:pBdr/>
        <w:spacing/>
        <w:ind/>
      </w:pPr>
      <w:tblPr>
        <w:tblBorders/>
      </w:tblPr>
      <w:tcPr>
        <w:shd w:val="clear" w:color="ececec" w:fill="ececec"/>
        <w:tcBorders/>
      </w:tcPr>
    </w:tblStylePr>
    <w:tblStylePr w:type="band1Vert">
      <w:rPr>
        <w:color w:val="404040"/>
        <w:sz w:val="22"/>
      </w:rPr>
      <w:pPr>
        <w:pBdr/>
        <w:spacing/>
        <w:ind/>
      </w:pPr>
      <w:tblPr>
        <w:tblBorders/>
      </w:tblPr>
      <w:tcPr>
        <w:shd w:val="clear" w:color="ececec" w:fill="ecec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3" w:customStyle="1">
    <w:name w:val="Grid Table 3 - Accent 4"/>
    <w:basedOn w:val="1287"/>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color w:val="404040"/>
        <w:sz w:val="22"/>
      </w:rPr>
      <w:pPr>
        <w:pBdr/>
        <w:spacing/>
        <w:ind/>
      </w:pPr>
      <w:tblPr>
        <w:tblBorders/>
      </w:tblPr>
      <w:tcPr>
        <w:shd w:val="clear" w:color="fff2cb" w:fill="fff2cb"/>
        <w:tcBorders/>
      </w:tcPr>
    </w:tblStylePr>
    <w:tblStylePr w:type="band1Vert">
      <w:rPr>
        <w:color w:val="404040"/>
        <w:sz w:val="22"/>
      </w:rPr>
      <w:pPr>
        <w:pBdr/>
        <w:spacing/>
        <w:ind/>
      </w:pPr>
      <w:tblPr>
        <w:tblBorders/>
      </w:tblPr>
      <w:tcPr>
        <w:shd w:val="clear" w:color="fff2cb" w:fill="fff2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4" w:customStyle="1">
    <w:name w:val="Grid Table 3 - Accent 5"/>
    <w:basedOn w:val="1287"/>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color w:val="404040"/>
        <w:sz w:val="22"/>
      </w:rPr>
      <w:pPr>
        <w:pBdr/>
        <w:spacing/>
        <w:ind/>
      </w:pPr>
      <w:tblPr>
        <w:tblBorders/>
      </w:tblPr>
      <w:tcPr>
        <w:shd w:val="clear" w:color="ddeaf6" w:fill="ddeaf6"/>
        <w:tcBorders/>
      </w:tcPr>
    </w:tblStylePr>
    <w:tblStylePr w:type="band1Vert">
      <w:rPr>
        <w:color w:val="404040"/>
        <w:sz w:val="22"/>
      </w:rPr>
      <w:pPr>
        <w:pBdr/>
        <w:spacing/>
        <w:ind/>
      </w:pPr>
      <w:tblPr>
        <w:tblBorders/>
      </w:tblPr>
      <w:tcPr>
        <w:shd w:val="clear" w:color="ddeaf6" w:fill="ddeaf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5" w:customStyle="1">
    <w:name w:val="Grid Table 3 - Accent 6"/>
    <w:basedOn w:val="1287"/>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color w:val="404040"/>
        <w:sz w:val="22"/>
      </w:rPr>
      <w:pPr>
        <w:pBdr/>
        <w:spacing/>
        <w:ind/>
      </w:pPr>
      <w:tblPr>
        <w:tblBorders/>
      </w:tblPr>
      <w:tcPr>
        <w:shd w:val="clear" w:color="e1efd8" w:fill="e1efd8"/>
        <w:tcBorders/>
      </w:tcPr>
    </w:tblStylePr>
    <w:tblStylePr w:type="band1Vert">
      <w:rPr>
        <w:color w:val="404040"/>
        <w:sz w:val="22"/>
      </w:rPr>
      <w:pPr>
        <w:pBdr/>
        <w:spacing/>
        <w:ind/>
      </w:pPr>
      <w:tblPr>
        <w:tblBorders/>
      </w:tblPr>
      <w:tcPr>
        <w:shd w:val="clear" w:color="e1efd8" w:fill="e1ef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6">
    <w:name w:val="Grid Table 4"/>
    <w:basedOn w:val="1287"/>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color w:val="404040"/>
        <w:sz w:val="22"/>
      </w:rPr>
      <w:pPr>
        <w:pBdr/>
        <w:spacing/>
        <w:ind/>
      </w:pPr>
      <w:tblPr>
        <w:tblBorders/>
      </w:tblPr>
      <w:tcPr>
        <w:shd w:val="clear" w:color="cbcbcb" w:fill="cbcbcb"/>
        <w:tcBorders/>
      </w:tcPr>
    </w:tblStylePr>
    <w:tblStylePr w:type="band1Vert">
      <w:rPr>
        <w:color w:val="404040"/>
        <w:sz w:val="22"/>
      </w:rPr>
      <w:pPr>
        <w:pBdr/>
        <w:spacing/>
        <w:ind/>
      </w:pPr>
      <w:tblPr>
        <w:tblBorders/>
      </w:tblPr>
      <w:tcPr>
        <w:shd w:val="clear" w:color="cbcbcb"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000000" w:fill="000000"/>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7" w:customStyle="1">
    <w:name w:val="Grid Table 4 - Accent 1"/>
    <w:basedOn w:val="1287"/>
    <w:uiPriority w:val="5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color w:val="404040"/>
        <w:sz w:val="22"/>
      </w:rPr>
      <w:pPr>
        <w:pBdr/>
        <w:spacing/>
        <w:ind/>
      </w:pPr>
      <w:tblPr>
        <w:tblBorders/>
      </w:tblPr>
      <w:tcPr>
        <w:shd w:val="clear" w:color="dae3f3" w:fill="dae3f3"/>
        <w:tcBorders/>
      </w:tcPr>
    </w:tblStylePr>
    <w:tblStylePr w:type="band1Vert">
      <w:rPr>
        <w:color w:val="404040"/>
        <w:sz w:val="22"/>
      </w:rPr>
      <w:pPr>
        <w:pBdr/>
        <w:spacing/>
        <w:ind/>
      </w:pPr>
      <w:tblPr>
        <w:tblBorders/>
      </w:tblPr>
      <w:tcPr>
        <w:shd w:val="clear" w:color="dae3f3" w:fill="dae3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537dc8" w:fill="537dc8"/>
        <w:tcBorders>
          <w:top w:val="single" w:color="537dc8" w:themeColor="accent1" w:sz="4" w:space="0"/>
          <w:left w:val="single" w:color="537dc8" w:themeColor="accent1" w:sz="4" w:space="0"/>
          <w:bottom w:val="single" w:color="537dc8" w:themeColor="accent1" w:sz="4" w:space="0"/>
          <w:right w:val="single" w:color="537dc8" w:themeColor="accen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8" w:customStyle="1">
    <w:name w:val="Grid Table 4 - Accent 2"/>
    <w:basedOn w:val="1287"/>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color w:val="404040"/>
        <w:sz w:val="22"/>
      </w:rPr>
      <w:pPr>
        <w:pBdr/>
        <w:spacing/>
        <w:ind/>
      </w:pPr>
      <w:tblPr>
        <w:tblBorders/>
      </w:tblPr>
      <w:tcPr>
        <w:shd w:val="clear" w:color="fbe5d6" w:fill="fbe5d6"/>
        <w:tcBorders/>
      </w:tcPr>
    </w:tblStylePr>
    <w:tblStylePr w:type="band1Vert">
      <w:rPr>
        <w:color w:val="404040"/>
        <w:sz w:val="22"/>
      </w:rPr>
      <w:pPr>
        <w:pBdr/>
        <w:spacing/>
        <w:ind/>
      </w:pPr>
      <w:tblPr>
        <w:tblBorders/>
      </w:tblPr>
      <w:tcPr>
        <w:shd w:val="clear" w:color="fbe5d6" w:fill="fbe5d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4b184" w:fill="f4b184"/>
        <w:tcBorders>
          <w:top w:val="single" w:color="f4b184" w:themeColor="accent2" w:sz="4" w:space="0"/>
          <w:left w:val="single" w:color="f4b184" w:themeColor="accent2" w:sz="4" w:space="0"/>
          <w:bottom w:val="single" w:color="f4b184" w:themeColor="accent2" w:sz="4" w:space="0"/>
          <w:right w:val="single" w:color="f4b184" w:themeColor="accent2"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9" w:customStyle="1">
    <w:name w:val="Grid Table 4 - Accent 3"/>
    <w:basedOn w:val="1287"/>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color w:val="404040"/>
        <w:sz w:val="22"/>
      </w:rPr>
      <w:pPr>
        <w:pBdr/>
        <w:spacing/>
        <w:ind/>
      </w:pPr>
      <w:tblPr>
        <w:tblBorders/>
      </w:tblPr>
      <w:tcPr>
        <w:shd w:val="clear" w:color="ececec" w:fill="ececec"/>
        <w:tcBorders/>
      </w:tcPr>
    </w:tblStylePr>
    <w:tblStylePr w:type="band1Vert">
      <w:rPr>
        <w:color w:val="404040"/>
        <w:sz w:val="22"/>
      </w:rPr>
      <w:pPr>
        <w:pBdr/>
        <w:spacing/>
        <w:ind/>
      </w:pPr>
      <w:tblPr>
        <w:tblBorders/>
      </w:tblPr>
      <w:tcPr>
        <w:shd w:val="clear" w:color="ececec" w:fill="ecec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a5a5a5" w:fill="a5a5a5"/>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0" w:customStyle="1">
    <w:name w:val="Grid Table 4 - Accent 4"/>
    <w:basedOn w:val="1287"/>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color w:val="404040"/>
        <w:sz w:val="22"/>
      </w:rPr>
      <w:pPr>
        <w:pBdr/>
        <w:spacing/>
        <w:ind/>
      </w:pPr>
      <w:tblPr>
        <w:tblBorders/>
      </w:tblPr>
      <w:tcPr>
        <w:shd w:val="clear" w:color="fff2cb" w:fill="fff2cb"/>
        <w:tcBorders/>
      </w:tcPr>
    </w:tblStylePr>
    <w:tblStylePr w:type="band1Vert">
      <w:rPr>
        <w:color w:val="404040"/>
        <w:sz w:val="22"/>
      </w:rPr>
      <w:pPr>
        <w:pBdr/>
        <w:spacing/>
        <w:ind/>
      </w:pPr>
      <w:tblPr>
        <w:tblBorders/>
      </w:tblPr>
      <w:tcPr>
        <w:shd w:val="clear" w:color="fff2cb" w:fill="fff2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d865" w:fill="ffd865"/>
        <w:tcBorders>
          <w:top w:val="single" w:color="ffd865" w:themeColor="accent4" w:sz="4" w:space="0"/>
          <w:left w:val="single" w:color="ffd865" w:themeColor="accent4" w:sz="4" w:space="0"/>
          <w:bottom w:val="single" w:color="ffd865" w:themeColor="accent4" w:sz="4" w:space="0"/>
          <w:right w:val="single" w:color="ffd865" w:themeColor="accent4"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1" w:customStyle="1">
    <w:name w:val="Grid Table 4 - Accent 5"/>
    <w:basedOn w:val="1287"/>
    <w:uiPriority w:val="5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color w:val="404040"/>
        <w:sz w:val="22"/>
      </w:rPr>
      <w:pPr>
        <w:pBdr/>
        <w:spacing/>
        <w:ind/>
      </w:pPr>
      <w:tblPr>
        <w:tblBorders/>
      </w:tblPr>
      <w:tcPr>
        <w:shd w:val="clear" w:color="ddeaf6" w:fill="ddeaf6"/>
        <w:tcBorders/>
      </w:tcPr>
    </w:tblStylePr>
    <w:tblStylePr w:type="band1Vert">
      <w:rPr>
        <w:color w:val="404040"/>
        <w:sz w:val="22"/>
      </w:rPr>
      <w:pPr>
        <w:pBdr/>
        <w:spacing/>
        <w:ind/>
      </w:pPr>
      <w:tblPr>
        <w:tblBorders/>
      </w:tblPr>
      <w:tcPr>
        <w:shd w:val="clear" w:color="ddeaf6" w:fill="ddeaf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5b9bd5" w:fill="5b9bd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2" w:customStyle="1">
    <w:name w:val="Grid Table 4 - Accent 6"/>
    <w:basedOn w:val="1287"/>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color w:val="404040"/>
        <w:sz w:val="22"/>
      </w:rPr>
      <w:pPr>
        <w:pBdr/>
        <w:spacing/>
        <w:ind/>
      </w:pPr>
      <w:tblPr>
        <w:tblBorders/>
      </w:tblPr>
      <w:tcPr>
        <w:shd w:val="clear" w:color="e1efd8" w:fill="e1efd8"/>
        <w:tcBorders/>
      </w:tcPr>
    </w:tblStylePr>
    <w:tblStylePr w:type="band1Vert">
      <w:rPr>
        <w:color w:val="404040"/>
        <w:sz w:val="22"/>
      </w:rPr>
      <w:pPr>
        <w:pBdr/>
        <w:spacing/>
        <w:ind/>
      </w:pPr>
      <w:tblPr>
        <w:tblBorders/>
      </w:tblPr>
      <w:tcPr>
        <w:shd w:val="clear" w:color="e1efd8" w:fill="e1ef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70ad47" w:fill="70ad47"/>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3">
    <w:name w:val="Grid Table 5 Dark"/>
    <w:basedOn w:val="1287"/>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8a8a8a" w:fill="8a8a8a"/>
        <w:tcBorders/>
      </w:tcPr>
    </w:tblStylePr>
    <w:tblStylePr w:type="band1Vert">
      <w:pPr>
        <w:pBdr/>
        <w:spacing/>
        <w:ind/>
      </w:pPr>
      <w:tblPr>
        <w:tblBorders/>
      </w:tblPr>
      <w:tcPr>
        <w:shd w:val="clear" w:color="8a8a8a" w:fill="8a8a8a"/>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ffffff"/>
        <w:sz w:val="22"/>
      </w:rPr>
      <w:pPr>
        <w:pBdr/>
        <w:spacing/>
        <w:ind/>
      </w:pPr>
      <w:tblPr>
        <w:tblBorders/>
      </w:tblPr>
      <w:tcPr>
        <w:shd w:val="clear" w:color="000000" w:fill="000000"/>
        <w:tcBorders/>
      </w:tcPr>
    </w:tblStylePr>
    <w:tblStylePr w:type="firstRow">
      <w:rPr>
        <w:b/>
        <w:color w:val="ffffff"/>
        <w:sz w:val="22"/>
      </w:rPr>
      <w:pPr>
        <w:pBdr/>
        <w:spacing/>
        <w:ind/>
      </w:pPr>
      <w:tblPr>
        <w:tblBorders/>
      </w:tblPr>
      <w:tcPr>
        <w:shd w:val="clear" w:color="000000" w:fill="000000"/>
        <w:tcBorders/>
      </w:tcPr>
    </w:tblStylePr>
    <w:tblStylePr w:type="lastCol">
      <w:rPr>
        <w:b/>
        <w:color w:val="ffffff"/>
        <w:sz w:val="22"/>
      </w:rPr>
      <w:pPr>
        <w:pBdr/>
        <w:spacing/>
        <w:ind/>
      </w:pPr>
      <w:tblPr>
        <w:tblBorders/>
      </w:tblPr>
      <w:tcPr>
        <w:shd w:val="clear" w:color="000000" w:fill="000000"/>
        <w:tcBorders/>
      </w:tcPr>
    </w:tblStylePr>
    <w:tblStylePr w:type="lastRow">
      <w:rPr>
        <w:b/>
        <w:color w:val="ffffff"/>
        <w:sz w:val="22"/>
      </w:rPr>
      <w:pPr>
        <w:pBdr/>
        <w:spacing/>
        <w:ind/>
      </w:pPr>
      <w:tblPr>
        <w:tblBorders/>
      </w:tblPr>
      <w:tcPr>
        <w:shd w:val="clear" w:color="000000" w:fill="000000"/>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4" w:customStyle="1">
    <w:name w:val="Grid Table 5 Dark- Accent 1"/>
    <w:basedOn w:val="1287"/>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a9bee4" w:fill="a9bee4"/>
        <w:tcBorders/>
      </w:tcPr>
    </w:tblStylePr>
    <w:tblStylePr w:type="band1Vert">
      <w:pPr>
        <w:pBdr/>
        <w:spacing/>
        <w:ind/>
      </w:pPr>
      <w:tblPr>
        <w:tblBorders/>
      </w:tblPr>
      <w:tcPr>
        <w:shd w:val="clear" w:color="a9bee4" w:fill="a9bee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ffffff"/>
        <w:sz w:val="22"/>
      </w:rPr>
      <w:pPr>
        <w:pBdr/>
        <w:spacing/>
        <w:ind/>
      </w:pPr>
      <w:tblPr>
        <w:tblBorders/>
      </w:tblPr>
      <w:tcPr>
        <w:shd w:val="clear" w:color="4472c4" w:fill="4472c4"/>
        <w:tcBorders/>
      </w:tcPr>
    </w:tblStylePr>
    <w:tblStylePr w:type="firstRow">
      <w:rPr>
        <w:b/>
        <w:color w:val="ffffff"/>
        <w:sz w:val="22"/>
      </w:rPr>
      <w:pPr>
        <w:pBdr/>
        <w:spacing/>
        <w:ind/>
      </w:pPr>
      <w:tblPr>
        <w:tblBorders/>
      </w:tblPr>
      <w:tcPr>
        <w:shd w:val="clear" w:color="4472c4" w:fill="4472c4"/>
        <w:tcBorders/>
      </w:tcPr>
    </w:tblStylePr>
    <w:tblStylePr w:type="lastCol">
      <w:rPr>
        <w:b/>
        <w:color w:val="ffffff"/>
        <w:sz w:val="22"/>
      </w:rPr>
      <w:pPr>
        <w:pBdr/>
        <w:spacing/>
        <w:ind/>
      </w:pPr>
      <w:tblPr>
        <w:tblBorders/>
      </w:tblPr>
      <w:tcPr>
        <w:shd w:val="clear" w:color="4472c4" w:fill="4472c4"/>
        <w:tcBorders/>
      </w:tcPr>
    </w:tblStylePr>
    <w:tblStylePr w:type="lastRow">
      <w:rPr>
        <w:b/>
        <w:color w:val="ffffff"/>
        <w:sz w:val="22"/>
      </w:rPr>
      <w:pPr>
        <w:pBdr/>
        <w:spacing/>
        <w:ind/>
      </w:pPr>
      <w:tblPr>
        <w:tblBorders/>
      </w:tblPr>
      <w:tcPr>
        <w:shd w:val="clear" w:color="4472c4" w:fill="4472c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5" w:customStyle="1">
    <w:name w:val="Grid Table 5 Dark - Accent 2"/>
    <w:basedOn w:val="1287"/>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f6c3a0" w:fill="f6c3a0"/>
        <w:tcBorders/>
      </w:tcPr>
    </w:tblStylePr>
    <w:tblStylePr w:type="band1Vert">
      <w:pPr>
        <w:pBdr/>
        <w:spacing/>
        <w:ind/>
      </w:pPr>
      <w:tblPr>
        <w:tblBorders/>
      </w:tblPr>
      <w:tcPr>
        <w:shd w:val="clear" w:color="f6c3a0" w:fill="f6c3a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ffffff"/>
        <w:sz w:val="22"/>
      </w:rPr>
      <w:pPr>
        <w:pBdr/>
        <w:spacing/>
        <w:ind/>
      </w:pPr>
      <w:tblPr>
        <w:tblBorders/>
      </w:tblPr>
      <w:tcPr>
        <w:shd w:val="clear" w:color="ed7d31" w:fill="ed7d31"/>
        <w:tcBorders/>
      </w:tcPr>
    </w:tblStylePr>
    <w:tblStylePr w:type="firstRow">
      <w:rPr>
        <w:b/>
        <w:color w:val="ffffff"/>
        <w:sz w:val="22"/>
      </w:rPr>
      <w:pPr>
        <w:pBdr/>
        <w:spacing/>
        <w:ind/>
      </w:pPr>
      <w:tblPr>
        <w:tblBorders/>
      </w:tblPr>
      <w:tcPr>
        <w:shd w:val="clear" w:color="ed7d31" w:fill="ed7d31"/>
        <w:tcBorders/>
      </w:tcPr>
    </w:tblStylePr>
    <w:tblStylePr w:type="lastCol">
      <w:rPr>
        <w:b/>
        <w:color w:val="ffffff"/>
        <w:sz w:val="22"/>
      </w:rPr>
      <w:pPr>
        <w:pBdr/>
        <w:spacing/>
        <w:ind/>
      </w:pPr>
      <w:tblPr>
        <w:tblBorders/>
      </w:tblPr>
      <w:tcPr>
        <w:shd w:val="clear" w:color="ed7d31" w:fill="ed7d31"/>
        <w:tcBorders/>
      </w:tcPr>
    </w:tblStylePr>
    <w:tblStylePr w:type="lastRow">
      <w:rPr>
        <w:b/>
        <w:color w:val="ffffff"/>
        <w:sz w:val="22"/>
      </w:rPr>
      <w:pPr>
        <w:pBdr/>
        <w:spacing/>
        <w:ind/>
      </w:pPr>
      <w:tblPr>
        <w:tblBorders/>
      </w:tblPr>
      <w:tcPr>
        <w:shd w:val="clear" w:color="ed7d31" w:fill="ed7d3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6" w:customStyle="1">
    <w:name w:val="Grid Table 5 Dark - Accent 3"/>
    <w:basedOn w:val="1287"/>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d5d5d5" w:fill="d5d5d5"/>
        <w:tcBorders/>
      </w:tcPr>
    </w:tblStylePr>
    <w:tblStylePr w:type="band1Vert">
      <w:pPr>
        <w:pBdr/>
        <w:spacing/>
        <w:ind/>
      </w:pPr>
      <w:tblPr>
        <w:tblBorders/>
      </w:tblPr>
      <w:tcPr>
        <w:shd w:val="clear" w:color="d5d5d5" w:fill="d5d5d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ffffff"/>
        <w:sz w:val="22"/>
      </w:rPr>
      <w:pPr>
        <w:pBdr/>
        <w:spacing/>
        <w:ind/>
      </w:pPr>
      <w:tblPr>
        <w:tblBorders/>
      </w:tblPr>
      <w:tcPr>
        <w:shd w:val="clear" w:color="a5a5a5" w:fill="a5a5a5"/>
        <w:tcBorders/>
      </w:tcPr>
    </w:tblStylePr>
    <w:tblStylePr w:type="firstRow">
      <w:rPr>
        <w:b/>
        <w:color w:val="ffffff"/>
        <w:sz w:val="22"/>
      </w:rPr>
      <w:pPr>
        <w:pBdr/>
        <w:spacing/>
        <w:ind/>
      </w:pPr>
      <w:tblPr>
        <w:tblBorders/>
      </w:tblPr>
      <w:tcPr>
        <w:shd w:val="clear" w:color="a5a5a5" w:fill="a5a5a5"/>
        <w:tcBorders/>
      </w:tcPr>
    </w:tblStylePr>
    <w:tblStylePr w:type="lastCol">
      <w:rPr>
        <w:b/>
        <w:color w:val="ffffff"/>
        <w:sz w:val="22"/>
      </w:rPr>
      <w:pPr>
        <w:pBdr/>
        <w:spacing/>
        <w:ind/>
      </w:pPr>
      <w:tblPr>
        <w:tblBorders/>
      </w:tblPr>
      <w:tcPr>
        <w:shd w:val="clear" w:color="a5a5a5" w:fill="a5a5a5"/>
        <w:tcBorders/>
      </w:tcPr>
    </w:tblStylePr>
    <w:tblStylePr w:type="lastRow">
      <w:rPr>
        <w:b/>
        <w:color w:val="ffffff"/>
        <w:sz w:val="22"/>
      </w:rPr>
      <w:pPr>
        <w:pBdr/>
        <w:spacing/>
        <w:ind/>
      </w:pPr>
      <w:tblPr>
        <w:tblBorders/>
      </w:tblPr>
      <w:tcPr>
        <w:shd w:val="clear" w:color="a5a5a5" w:fill="a5a5a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7" w:customStyle="1">
    <w:name w:val="Grid Table 5 Dark- Accent 4"/>
    <w:basedOn w:val="1287"/>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ffe28a" w:fill="ffe28a"/>
        <w:tcBorders/>
      </w:tcPr>
    </w:tblStylePr>
    <w:tblStylePr w:type="band1Vert">
      <w:pPr>
        <w:pBdr/>
        <w:spacing/>
        <w:ind/>
      </w:pPr>
      <w:tblPr>
        <w:tblBorders/>
      </w:tblPr>
      <w:tcPr>
        <w:shd w:val="clear" w:color="ffe28a" w:fill="ffe28a"/>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ffffff"/>
        <w:sz w:val="22"/>
      </w:rPr>
      <w:pPr>
        <w:pBdr/>
        <w:spacing/>
        <w:ind/>
      </w:pPr>
      <w:tblPr>
        <w:tblBorders/>
      </w:tblPr>
      <w:tcPr>
        <w:shd w:val="clear" w:color="ffc000" w:fill="ffc000"/>
        <w:tcBorders/>
      </w:tcPr>
    </w:tblStylePr>
    <w:tblStylePr w:type="firstRow">
      <w:rPr>
        <w:b/>
        <w:color w:val="ffffff"/>
        <w:sz w:val="22"/>
      </w:rPr>
      <w:pPr>
        <w:pBdr/>
        <w:spacing/>
        <w:ind/>
      </w:pPr>
      <w:tblPr>
        <w:tblBorders/>
      </w:tblPr>
      <w:tcPr>
        <w:shd w:val="clear" w:color="ffc000" w:fill="ffc000"/>
        <w:tcBorders/>
      </w:tcPr>
    </w:tblStylePr>
    <w:tblStylePr w:type="lastCol">
      <w:rPr>
        <w:b/>
        <w:color w:val="ffffff"/>
        <w:sz w:val="22"/>
      </w:rPr>
      <w:pPr>
        <w:pBdr/>
        <w:spacing/>
        <w:ind/>
      </w:pPr>
      <w:tblPr>
        <w:tblBorders/>
      </w:tblPr>
      <w:tcPr>
        <w:shd w:val="clear" w:color="ffc000" w:fill="ffc000"/>
        <w:tcBorders/>
      </w:tcPr>
    </w:tblStylePr>
    <w:tblStylePr w:type="lastRow">
      <w:rPr>
        <w:b/>
        <w:color w:val="ffffff"/>
        <w:sz w:val="22"/>
      </w:rPr>
      <w:pPr>
        <w:pBdr/>
        <w:spacing/>
        <w:ind/>
      </w:pPr>
      <w:tblPr>
        <w:tblBorders/>
      </w:tblPr>
      <w:tcPr>
        <w:shd w:val="clear" w:color="ffc000" w:fill="ffc000"/>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8" w:customStyle="1">
    <w:name w:val="Grid Table 5 Dark - Accent 5"/>
    <w:basedOn w:val="1287"/>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b3d0eb" w:fill="b3d0eb"/>
        <w:tcBorders/>
      </w:tcPr>
    </w:tblStylePr>
    <w:tblStylePr w:type="band1Vert">
      <w:pPr>
        <w:pBdr/>
        <w:spacing/>
        <w:ind/>
      </w:pPr>
      <w:tblPr>
        <w:tblBorders/>
      </w:tblPr>
      <w:tcPr>
        <w:shd w:val="clear" w:color="b3d0eb" w:fill="b3d0e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ffffff"/>
        <w:sz w:val="22"/>
      </w:rPr>
      <w:pPr>
        <w:pBdr/>
        <w:spacing/>
        <w:ind/>
      </w:pPr>
      <w:tblPr>
        <w:tblBorders/>
      </w:tblPr>
      <w:tcPr>
        <w:shd w:val="clear" w:color="5b9bd5" w:fill="5b9bd5"/>
        <w:tcBorders/>
      </w:tcPr>
    </w:tblStylePr>
    <w:tblStylePr w:type="firstRow">
      <w:rPr>
        <w:b/>
        <w:color w:val="ffffff"/>
        <w:sz w:val="22"/>
      </w:rPr>
      <w:pPr>
        <w:pBdr/>
        <w:spacing/>
        <w:ind/>
      </w:pPr>
      <w:tblPr>
        <w:tblBorders/>
      </w:tblPr>
      <w:tcPr>
        <w:shd w:val="clear" w:color="5b9bd5" w:fill="5b9bd5"/>
        <w:tcBorders/>
      </w:tcPr>
    </w:tblStylePr>
    <w:tblStylePr w:type="lastCol">
      <w:rPr>
        <w:b/>
        <w:color w:val="ffffff"/>
        <w:sz w:val="22"/>
      </w:rPr>
      <w:pPr>
        <w:pBdr/>
        <w:spacing/>
        <w:ind/>
      </w:pPr>
      <w:tblPr>
        <w:tblBorders/>
      </w:tblPr>
      <w:tcPr>
        <w:shd w:val="clear" w:color="5b9bd5" w:fill="5b9bd5"/>
        <w:tcBorders/>
      </w:tcPr>
    </w:tblStylePr>
    <w:tblStylePr w:type="lastRow">
      <w:rPr>
        <w:b/>
        <w:color w:val="ffffff"/>
        <w:sz w:val="22"/>
      </w:rPr>
      <w:pPr>
        <w:pBdr/>
        <w:spacing/>
        <w:ind/>
      </w:pPr>
      <w:tblPr>
        <w:tblBorders/>
      </w:tblPr>
      <w:tcPr>
        <w:shd w:val="clear" w:color="5b9bd5" w:fill="5b9bd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9" w:customStyle="1">
    <w:name w:val="Grid Table 5 Dark - Accent 6"/>
    <w:basedOn w:val="1287"/>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bcdba8" w:fill="bcdba8"/>
        <w:tcBorders/>
      </w:tcPr>
    </w:tblStylePr>
    <w:tblStylePr w:type="band1Vert">
      <w:pPr>
        <w:pBdr/>
        <w:spacing/>
        <w:ind/>
      </w:pPr>
      <w:tblPr>
        <w:tblBorders/>
      </w:tblPr>
      <w:tcPr>
        <w:shd w:val="clear" w:color="bcdba8" w:fill="bcdba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ffffff"/>
        <w:sz w:val="22"/>
      </w:rPr>
      <w:pPr>
        <w:pBdr/>
        <w:spacing/>
        <w:ind/>
      </w:pPr>
      <w:tblPr>
        <w:tblBorders/>
      </w:tblPr>
      <w:tcPr>
        <w:shd w:val="clear" w:color="70ad47" w:fill="70ad47"/>
        <w:tcBorders/>
      </w:tcPr>
    </w:tblStylePr>
    <w:tblStylePr w:type="firstRow">
      <w:rPr>
        <w:b/>
        <w:color w:val="ffffff"/>
        <w:sz w:val="22"/>
      </w:rPr>
      <w:pPr>
        <w:pBdr/>
        <w:spacing/>
        <w:ind/>
      </w:pPr>
      <w:tblPr>
        <w:tblBorders/>
      </w:tblPr>
      <w:tcPr>
        <w:shd w:val="clear" w:color="70ad47" w:fill="70ad47"/>
        <w:tcBorders/>
      </w:tcPr>
    </w:tblStylePr>
    <w:tblStylePr w:type="lastCol">
      <w:rPr>
        <w:b/>
        <w:color w:val="ffffff"/>
        <w:sz w:val="22"/>
      </w:rPr>
      <w:pPr>
        <w:pBdr/>
        <w:spacing/>
        <w:ind/>
      </w:pPr>
      <w:tblPr>
        <w:tblBorders/>
      </w:tblPr>
      <w:tcPr>
        <w:shd w:val="clear" w:color="70ad47" w:fill="70ad47"/>
        <w:tcBorders/>
      </w:tcPr>
    </w:tblStylePr>
    <w:tblStylePr w:type="lastRow">
      <w:rPr>
        <w:b/>
        <w:color w:val="ffffff"/>
        <w:sz w:val="22"/>
      </w:rPr>
      <w:pPr>
        <w:pBdr/>
        <w:spacing/>
        <w:ind/>
      </w:pPr>
      <w:tblPr>
        <w:tblBorders/>
      </w:tblPr>
      <w:tcPr>
        <w:shd w:val="clear" w:color="70ad47" w:fill="70ad47"/>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0">
    <w:name w:val="Grid Table 6 Colorful"/>
    <w:basedOn w:val="1287"/>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color w:val="7f7f7f" w:themeColor="text1" w:themeTint="80" w:themeShade="95"/>
        <w:sz w:val="22"/>
      </w:rPr>
      <w:pPr>
        <w:pBdr/>
        <w:spacing/>
        <w:ind/>
      </w:pPr>
      <w:tblPr>
        <w:tblBorders/>
      </w:tblPr>
      <w:tcPr>
        <w:shd w:val="clear" w:color="cbcbcb" w:fill="cbcbcb"/>
        <w:tcBorders/>
      </w:tcPr>
    </w:tblStylePr>
    <w:tblStylePr w:type="band1Vert">
      <w:pPr>
        <w:pBdr/>
        <w:spacing/>
        <w:ind/>
      </w:pPr>
      <w:tblPr>
        <w:tblBorders/>
      </w:tblPr>
      <w:tcPr>
        <w:shd w:val="clear" w:color="cbcbcb" w:fill="cbcbcb"/>
        <w:tcBorders/>
      </w:tcPr>
    </w:tblStylePr>
    <w:tblStylePr w:type="band2Horz">
      <w:rPr>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1" w:customStyle="1">
    <w:name w:val="Grid Table 6 Colorful - Accent 1"/>
    <w:basedOn w:val="1287"/>
    <w:uiPriority w:val="99"/>
    <w:pPr>
      <w:pBdr/>
      <w:spacing w:after="0" w:line="240" w:lineRule="auto"/>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color w:val="a0b7e1" w:themeColor="accent1" w:themeTint="80" w:themeShade="95"/>
        <w:sz w:val="22"/>
      </w:rPr>
      <w:pPr>
        <w:pBdr/>
        <w:spacing/>
        <w:ind/>
      </w:pPr>
      <w:tblPr>
        <w:tblBorders/>
      </w:tblPr>
      <w:tcPr>
        <w:shd w:val="clear" w:color="d8e2f3" w:fill="d8e2f3"/>
        <w:tcBorders/>
      </w:tcPr>
    </w:tblStylePr>
    <w:tblStylePr w:type="band1Vert">
      <w:pPr>
        <w:pBdr/>
        <w:spacing/>
        <w:ind/>
      </w:pPr>
      <w:tblPr>
        <w:tblBorders/>
      </w:tblPr>
      <w:tcPr>
        <w:shd w:val="clear" w:color="d8e2f3" w:fill="d8e2f3"/>
        <w:tcBorders/>
      </w:tcPr>
    </w:tblStylePr>
    <w:tblStylePr w:type="band2Horz">
      <w:rPr>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2" w:customStyle="1">
    <w:name w:val="Grid Table 6 Colorful - Accent 2"/>
    <w:basedOn w:val="1287"/>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color w:val="f4b184" w:themeColor="accent2" w:themeTint="97" w:themeShade="95"/>
        <w:sz w:val="22"/>
      </w:rPr>
      <w:pPr>
        <w:pBdr/>
        <w:spacing/>
        <w:ind/>
      </w:pPr>
      <w:tblPr>
        <w:tblBorders/>
      </w:tblPr>
      <w:tcPr>
        <w:shd w:val="clear" w:color="fbe5d6" w:fill="fbe5d6"/>
        <w:tcBorders/>
      </w:tcPr>
    </w:tblStylePr>
    <w:tblStylePr w:type="band1Vert">
      <w:pPr>
        <w:pBdr/>
        <w:spacing/>
        <w:ind/>
      </w:pPr>
      <w:tblPr>
        <w:tblBorders/>
      </w:tblPr>
      <w:tcPr>
        <w:shd w:val="clear" w:color="fbe5d6" w:fill="fbe5d6"/>
        <w:tcBorders/>
      </w:tcPr>
    </w:tblStylePr>
    <w:tblStylePr w:type="band2Horz">
      <w:rPr>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3" w:customStyle="1">
    <w:name w:val="Grid Table 6 Colorful - Accent 3"/>
    <w:basedOn w:val="1287"/>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color w:val="a5a5a5" w:themeColor="accent3" w:themeTint="FE" w:themeShade="95"/>
        <w:sz w:val="22"/>
      </w:rPr>
      <w:pPr>
        <w:pBdr/>
        <w:spacing/>
        <w:ind/>
      </w:pPr>
      <w:tblPr>
        <w:tblBorders/>
      </w:tblPr>
      <w:tcPr>
        <w:shd w:val="clear" w:color="ececec" w:fill="ececec"/>
        <w:tcBorders/>
      </w:tcPr>
    </w:tblStylePr>
    <w:tblStylePr w:type="band1Vert">
      <w:pPr>
        <w:pBdr/>
        <w:spacing/>
        <w:ind/>
      </w:pPr>
      <w:tblPr>
        <w:tblBorders/>
      </w:tblPr>
      <w:tcPr>
        <w:shd w:val="clear" w:color="ececec" w:fill="ececec"/>
        <w:tcBorders/>
      </w:tcPr>
    </w:tblStylePr>
    <w:tblStylePr w:type="band2Horz">
      <w:rPr>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4" w:customStyle="1">
    <w:name w:val="Grid Table 6 Colorful - Accent 4"/>
    <w:basedOn w:val="1287"/>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color w:val="ffd865" w:themeColor="accent4" w:themeTint="9A" w:themeShade="95"/>
        <w:sz w:val="22"/>
      </w:rPr>
      <w:pPr>
        <w:pBdr/>
        <w:spacing/>
        <w:ind/>
      </w:pPr>
      <w:tblPr>
        <w:tblBorders/>
      </w:tblPr>
      <w:tcPr>
        <w:shd w:val="clear" w:color="fff2cb" w:fill="fff2cb"/>
        <w:tcBorders/>
      </w:tcPr>
    </w:tblStylePr>
    <w:tblStylePr w:type="band1Vert">
      <w:pPr>
        <w:pBdr/>
        <w:spacing/>
        <w:ind/>
      </w:pPr>
      <w:tblPr>
        <w:tblBorders/>
      </w:tblPr>
      <w:tcPr>
        <w:shd w:val="clear" w:color="fff2cb" w:fill="fff2cb"/>
        <w:tcBorders/>
      </w:tcPr>
    </w:tblStylePr>
    <w:tblStylePr w:type="band2Horz">
      <w:rPr>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5" w:customStyle="1">
    <w:name w:val="Grid Table 6 Colorful - Accent 5"/>
    <w:basedOn w:val="1287"/>
    <w:uiPriority w:val="99"/>
    <w:pPr>
      <w:pBdr/>
      <w:spacing w:after="0" w:line="240" w:lineRule="auto"/>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color w:val="245a8d" w:themeColor="accent5" w:themeShade="95"/>
        <w:sz w:val="22"/>
      </w:rPr>
      <w:pPr>
        <w:pBdr/>
        <w:spacing/>
        <w:ind/>
      </w:pPr>
      <w:tblPr>
        <w:tblBorders/>
      </w:tblPr>
      <w:tcPr>
        <w:shd w:val="clear" w:color="ddeaf6" w:fill="ddeaf6"/>
        <w:tcBorders/>
      </w:tcPr>
    </w:tblStylePr>
    <w:tblStylePr w:type="band1Vert">
      <w:pPr>
        <w:pBdr/>
        <w:spacing/>
        <w:ind/>
      </w:pPr>
      <w:tblPr>
        <w:tblBorders/>
      </w:tblPr>
      <w:tcPr>
        <w:shd w:val="clear" w:color="ddeaf6" w:fill="ddeaf6"/>
        <w:tcBorders/>
      </w:tcPr>
    </w:tblStylePr>
    <w:tblStylePr w:type="band2Horz">
      <w:rPr>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6" w:customStyle="1">
    <w:name w:val="Grid Table 6 Colorful - Accent 6"/>
    <w:basedOn w:val="1287"/>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color w:val="245a8d" w:themeColor="accent5" w:themeShade="95"/>
        <w:sz w:val="22"/>
      </w:rPr>
      <w:pPr>
        <w:pBdr/>
        <w:spacing/>
        <w:ind/>
      </w:pPr>
      <w:tblPr>
        <w:tblBorders/>
      </w:tblPr>
      <w:tcPr>
        <w:shd w:val="clear" w:color="e1efd8" w:fill="e1efd8"/>
        <w:tcBorders/>
      </w:tcPr>
    </w:tblStylePr>
    <w:tblStylePr w:type="band1Vert">
      <w:pPr>
        <w:pBdr/>
        <w:spacing/>
        <w:ind/>
      </w:pPr>
      <w:tblPr>
        <w:tblBorders/>
      </w:tblPr>
      <w:tcPr>
        <w:shd w:val="clear" w:color="e1efd8" w:fill="e1efd8"/>
        <w:tcBorders/>
      </w:tcPr>
    </w:tblStylePr>
    <w:tblStylePr w:type="band2Horz">
      <w:rPr>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7">
    <w:name w:val="Grid Table 7 Colorful"/>
    <w:basedOn w:val="1287"/>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color w:val="7f7f7f" w:themeColor="text1" w:themeTint="80" w:themeShade="95"/>
        <w:sz w:val="22"/>
      </w:rPr>
      <w:pPr>
        <w:pBdr/>
        <w:spacing/>
        <w:ind/>
      </w:pPr>
      <w:tblPr>
        <w:tblBorders/>
      </w:tblPr>
      <w:tcPr>
        <w:shd w:val="clear" w:color="f2f2f2" w:fill="f2f2f2"/>
        <w:tcBorders/>
      </w:tcPr>
    </w:tblStylePr>
    <w:tblStylePr w:type="band1Vert">
      <w:pPr>
        <w:pBdr/>
        <w:spacing/>
        <w:ind/>
      </w:pPr>
      <w:tblPr>
        <w:tblBorders/>
      </w:tblPr>
      <w:tcPr>
        <w:shd w:val="clear" w:color="f2f2f2" w:fill="f2f2f2"/>
        <w:tcBorders/>
      </w:tcPr>
    </w:tblStylePr>
    <w:tblStylePr w:type="band2Horz">
      <w:rPr>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7f7f7f" w:themeColor="text1" w:themeTint="80" w:themeShade="95"/>
        <w:sz w:val="22"/>
      </w:rPr>
      <w:pPr>
        <w:pBdr/>
        <w:spacing/>
        <w:ind/>
        <w:jc w:val="right"/>
      </w:pPr>
      <w:tblPr>
        <w:tblBorders/>
      </w:tblPr>
      <w:tcPr>
        <w:shd w:val="clear" w:color="ffffff" w:fill="ffffff"/>
        <w:tcBorders>
          <w:top w:val="none" w:color="000000" w:sz="4" w:space="0"/>
          <w:left w:val="none" w:color="000000" w:sz="4" w:space="0"/>
          <w:bottom w:val="none" w:color="000000" w:sz="4" w:space="0"/>
          <w:right w:val="single" w:color="7f7f7f" w:themeColor="text1" w:sz="4" w:space="0"/>
        </w:tcBorders>
      </w:tcPr>
    </w:tblStylePr>
    <w:tblStylePr w:type="firstRow">
      <w:rPr>
        <w:b/>
        <w:color w:val="7f7f7f" w:themeColor="text1" w:themeTint="80" w:themeShade="95"/>
        <w:sz w:val="22"/>
      </w:rPr>
      <w:pPr>
        <w:pBdr/>
        <w:spacing/>
        <w:ind/>
      </w:pPr>
      <w:tblPr>
        <w:tblBorders/>
      </w:tblPr>
      <w:tcPr>
        <w:shd w:val="clear" w:color="ffffff" w:fill="ffffff"/>
        <w:tcBorders>
          <w:top w:val="none" w:color="000000" w:sz="4" w:space="0"/>
          <w:left w:val="none" w:color="000000" w:sz="4" w:space="0"/>
          <w:bottom w:val="single" w:color="7f7f7f" w:themeColor="text1" w:sz="4" w:space="0"/>
          <w:right w:val="none" w:color="000000" w:sz="4" w:space="0"/>
        </w:tcBorders>
      </w:tcPr>
    </w:tblStylePr>
    <w:tblStylePr w:type="lastCol">
      <w:rPr>
        <w:i/>
        <w:color w:val="7f7f7f" w:themeColor="text1" w:themeTint="80" w:themeShade="95"/>
        <w:sz w:val="22"/>
      </w:rPr>
      <w:pPr>
        <w:pBdr/>
        <w:spacing/>
        <w:ind/>
      </w:pPr>
      <w:tblPr>
        <w:tblBorders/>
      </w:tblPr>
      <w:tcPr>
        <w:shd w:val="clear" w:color="ffffff" w:fill="ffffff"/>
        <w:tcBorders>
          <w:top w:val="none" w:color="000000" w:sz="4" w:space="0"/>
          <w:left w:val="single" w:color="7f7f7f" w:themeColor="text1" w:sz="4" w:space="0"/>
          <w:bottom w:val="none" w:color="000000" w:sz="4" w:space="0"/>
          <w:right w:val="none" w:color="000000" w:sz="4" w:space="0"/>
        </w:tcBorders>
      </w:tcPr>
    </w:tblStylePr>
    <w:tblStylePr w:type="lastRow">
      <w:rPr>
        <w:b/>
        <w:color w:val="7f7f7f" w:themeColor="text1" w:themeTint="80" w:themeShade="95"/>
        <w:sz w:val="22"/>
      </w:rPr>
      <w:pPr>
        <w:pBdr/>
        <w:spacing/>
        <w:ind/>
      </w:pPr>
      <w:tblPr>
        <w:tblBorders/>
      </w:tblPr>
      <w:tcPr>
        <w:shd w:val="clear" w:color="ffffff" w:fill="ffffff"/>
        <w:tcBorders>
          <w:top w:val="single" w:color="7f7f7f"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8" w:customStyle="1">
    <w:name w:val="Grid Table 7 Colorful - Accent 1"/>
    <w:basedOn w:val="1287"/>
    <w:uiPriority w:val="99"/>
    <w:pPr>
      <w:pBdr/>
      <w:spacing w:after="0" w:line="240" w:lineRule="auto"/>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color w:val="a0b7e1" w:themeColor="accent1" w:themeTint="80" w:themeShade="95"/>
        <w:sz w:val="22"/>
      </w:rPr>
      <w:pPr>
        <w:pBdr/>
        <w:spacing/>
        <w:ind/>
      </w:pPr>
      <w:tblPr>
        <w:tblBorders/>
      </w:tblPr>
      <w:tcPr>
        <w:shd w:val="clear" w:color="d8e2f3" w:fill="d8e2f3"/>
        <w:tcBorders/>
      </w:tcPr>
    </w:tblStylePr>
    <w:tblStylePr w:type="band1Vert">
      <w:pPr>
        <w:pBdr/>
        <w:spacing/>
        <w:ind/>
      </w:pPr>
      <w:tblPr>
        <w:tblBorders/>
      </w:tblPr>
      <w:tcPr>
        <w:shd w:val="clear" w:color="d8e2f3" w:fill="d8e2f3"/>
        <w:tcBorders/>
      </w:tcPr>
    </w:tblStylePr>
    <w:tblStylePr w:type="band2Horz">
      <w:rPr>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a0b7e1" w:themeColor="accent1" w:themeTint="80" w:themeShade="95"/>
        <w:sz w:val="22"/>
      </w:rPr>
      <w:pPr>
        <w:pBdr/>
        <w:spacing/>
        <w:ind/>
        <w:jc w:val="right"/>
      </w:pPr>
      <w:tblPr>
        <w:tblBorders/>
      </w:tblPr>
      <w:tcPr>
        <w:shd w:val="clear" w:color="ffffff" w:fill="ffffff"/>
        <w:tcBorders>
          <w:top w:val="none" w:color="000000" w:sz="4" w:space="0"/>
          <w:left w:val="none" w:color="000000" w:sz="4" w:space="0"/>
          <w:bottom w:val="none" w:color="000000" w:sz="4" w:space="0"/>
          <w:right w:val="single" w:color="a0b7e1" w:themeColor="accent1" w:sz="4" w:space="0"/>
        </w:tcBorders>
      </w:tcPr>
    </w:tblStylePr>
    <w:tblStylePr w:type="firstRow">
      <w:rPr>
        <w:b/>
        <w:color w:val="a0b7e1" w:themeColor="accent1" w:themeTint="80" w:themeShade="95"/>
        <w:sz w:val="22"/>
      </w:rPr>
      <w:pPr>
        <w:pBdr/>
        <w:spacing/>
        <w:ind/>
      </w:pPr>
      <w:tblPr>
        <w:tblBorders/>
      </w:tblPr>
      <w:tcPr>
        <w:shd w:val="clear" w:color="ffffff" w:fill="ffffff"/>
        <w:tcBorders>
          <w:top w:val="none" w:color="000000" w:sz="4" w:space="0"/>
          <w:left w:val="none" w:color="000000" w:sz="4" w:space="0"/>
          <w:bottom w:val="single" w:color="a0b7e1" w:themeColor="accent1" w:sz="4" w:space="0"/>
          <w:right w:val="none" w:color="000000" w:sz="4" w:space="0"/>
        </w:tcBorders>
      </w:tcPr>
    </w:tblStylePr>
    <w:tblStylePr w:type="lastCol">
      <w:rPr>
        <w:i/>
        <w:color w:val="a0b7e1" w:themeColor="accent1" w:themeTint="80" w:themeShade="95"/>
        <w:sz w:val="22"/>
      </w:rPr>
      <w:pPr>
        <w:pBdr/>
        <w:spacing/>
        <w:ind/>
      </w:pPr>
      <w:tblPr>
        <w:tblBorders/>
      </w:tblPr>
      <w:tcPr>
        <w:shd w:val="clear" w:color="ffffff" w:fill="ffffff"/>
        <w:tcBorders>
          <w:top w:val="none" w:color="000000" w:sz="4" w:space="0"/>
          <w:left w:val="single" w:color="a0b7e1" w:themeColor="accent1" w:sz="4" w:space="0"/>
          <w:bottom w:val="none" w:color="000000" w:sz="4" w:space="0"/>
          <w:right w:val="none" w:color="000000" w:sz="4" w:space="0"/>
        </w:tcBorders>
      </w:tcPr>
    </w:tblStylePr>
    <w:tblStylePr w:type="lastRow">
      <w:rPr>
        <w:b/>
        <w:color w:val="a0b7e1" w:themeColor="accent1" w:themeTint="80" w:themeShade="95"/>
        <w:sz w:val="22"/>
      </w:rPr>
      <w:pPr>
        <w:pBdr/>
        <w:spacing/>
        <w:ind/>
      </w:pPr>
      <w:tblPr>
        <w:tblBorders/>
      </w:tblPr>
      <w:tcPr>
        <w:shd w:val="clear" w:color="ffffff" w:fill="ffffff"/>
        <w:tcBorders>
          <w:top w:val="single" w:color="a0b7e1"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9" w:customStyle="1">
    <w:name w:val="Grid Table 7 Colorful - Accent 2"/>
    <w:basedOn w:val="1287"/>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color w:val="f4b184" w:themeColor="accent2" w:themeTint="97" w:themeShade="95"/>
        <w:sz w:val="22"/>
      </w:rPr>
      <w:pPr>
        <w:pBdr/>
        <w:spacing/>
        <w:ind/>
      </w:pPr>
      <w:tblPr>
        <w:tblBorders/>
      </w:tblPr>
      <w:tcPr>
        <w:shd w:val="clear" w:color="fbe5d6" w:fill="fbe5d6"/>
        <w:tcBorders/>
      </w:tcPr>
    </w:tblStylePr>
    <w:tblStylePr w:type="band1Vert">
      <w:pPr>
        <w:pBdr/>
        <w:spacing/>
        <w:ind/>
      </w:pPr>
      <w:tblPr>
        <w:tblBorders/>
      </w:tblPr>
      <w:tcPr>
        <w:shd w:val="clear" w:color="fbe5d6" w:fill="fbe5d6"/>
        <w:tcBorders/>
      </w:tcPr>
    </w:tblStylePr>
    <w:tblStylePr w:type="band2Horz">
      <w:rPr>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f4b184" w:themeColor="accent2" w:themeTint="97" w:themeShade="95"/>
        <w:sz w:val="22"/>
      </w:rPr>
      <w:pPr>
        <w:pBdr/>
        <w:spacing/>
        <w:ind/>
        <w:jc w:val="right"/>
      </w:pPr>
      <w:tblPr>
        <w:tblBorders/>
      </w:tblPr>
      <w:tcPr>
        <w:shd w:val="clear" w:color="ffffff" w:fill="ffffff"/>
        <w:tcBorders>
          <w:top w:val="none" w:color="000000" w:sz="4" w:space="0"/>
          <w:left w:val="none" w:color="000000" w:sz="4" w:space="0"/>
          <w:bottom w:val="none" w:color="000000" w:sz="4" w:space="0"/>
          <w:right w:val="single" w:color="f4b184" w:themeColor="accent2" w:sz="4" w:space="0"/>
        </w:tcBorders>
      </w:tcPr>
    </w:tblStylePr>
    <w:tblStylePr w:type="firstRow">
      <w:rPr>
        <w:b/>
        <w:color w:val="f4b184" w:themeColor="accent2" w:themeTint="97" w:themeShade="95"/>
        <w:sz w:val="22"/>
      </w:rPr>
      <w:pPr>
        <w:pBdr/>
        <w:spacing/>
        <w:ind/>
      </w:pPr>
      <w:tblPr>
        <w:tblBorders/>
      </w:tblPr>
      <w:tcPr>
        <w:shd w:val="clear" w:color="ffffff" w:fill="ffffff"/>
        <w:tcBorders>
          <w:top w:val="none" w:color="000000" w:sz="4" w:space="0"/>
          <w:left w:val="none" w:color="000000" w:sz="4" w:space="0"/>
          <w:bottom w:val="single" w:color="f4b184" w:themeColor="accent2" w:sz="4" w:space="0"/>
          <w:right w:val="none" w:color="000000" w:sz="4" w:space="0"/>
        </w:tcBorders>
      </w:tcPr>
    </w:tblStylePr>
    <w:tblStylePr w:type="lastCol">
      <w:rPr>
        <w:i/>
        <w:color w:val="f4b184" w:themeColor="accent2" w:themeTint="97" w:themeShade="95"/>
        <w:sz w:val="22"/>
      </w:rPr>
      <w:pPr>
        <w:pBdr/>
        <w:spacing/>
        <w:ind/>
      </w:pPr>
      <w:tblPr>
        <w:tblBorders/>
      </w:tblPr>
      <w:tcPr>
        <w:shd w:val="clear" w:color="ffffff" w:fill="ffffff"/>
        <w:tcBorders>
          <w:top w:val="none" w:color="000000" w:sz="4" w:space="0"/>
          <w:left w:val="single" w:color="f4b184" w:themeColor="accent2" w:sz="4" w:space="0"/>
          <w:bottom w:val="none" w:color="000000" w:sz="4" w:space="0"/>
          <w:right w:val="none" w:color="000000" w:sz="4" w:space="0"/>
        </w:tcBorders>
      </w:tcPr>
    </w:tblStylePr>
    <w:tblStylePr w:type="lastRow">
      <w:rPr>
        <w:b/>
        <w:color w:val="f4b184" w:themeColor="accent2" w:themeTint="97" w:themeShade="95"/>
        <w:sz w:val="22"/>
      </w:rPr>
      <w:pPr>
        <w:pBdr/>
        <w:spacing/>
        <w:ind/>
      </w:pPr>
      <w:tblPr>
        <w:tblBorders/>
      </w:tblPr>
      <w:tcPr>
        <w:shd w:val="clear" w:color="ffffff" w:fill="ffffff"/>
        <w:tcBorders>
          <w:top w:val="single" w:color="f4b184"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0" w:customStyle="1">
    <w:name w:val="Grid Table 7 Colorful - Accent 3"/>
    <w:basedOn w:val="1287"/>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color w:val="a5a5a5" w:themeColor="accent3" w:themeTint="FE" w:themeShade="95"/>
        <w:sz w:val="22"/>
      </w:rPr>
      <w:pPr>
        <w:pBdr/>
        <w:spacing/>
        <w:ind/>
      </w:pPr>
      <w:tblPr>
        <w:tblBorders/>
      </w:tblPr>
      <w:tcPr>
        <w:shd w:val="clear" w:color="ececec" w:fill="ececec"/>
        <w:tcBorders/>
      </w:tcPr>
    </w:tblStylePr>
    <w:tblStylePr w:type="band1Vert">
      <w:pPr>
        <w:pBdr/>
        <w:spacing/>
        <w:ind/>
      </w:pPr>
      <w:tblPr>
        <w:tblBorders/>
      </w:tblPr>
      <w:tcPr>
        <w:shd w:val="clear" w:color="ececec" w:fill="ececec"/>
        <w:tcBorders/>
      </w:tcPr>
    </w:tblStylePr>
    <w:tblStylePr w:type="band2Horz">
      <w:rPr>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a5a5a5" w:themeColor="accent3" w:themeTint="FE" w:themeShade="95"/>
        <w:sz w:val="22"/>
      </w:rPr>
      <w:pPr>
        <w:pBdr/>
        <w:spacing/>
        <w:ind/>
        <w:jc w:val="right"/>
      </w:pPr>
      <w:tblPr>
        <w:tblBorders/>
      </w:tblPr>
      <w:tcPr>
        <w:shd w:val="clear" w:color="ffffff" w:fill="ffffff"/>
        <w:tcBorders>
          <w:top w:val="none" w:color="000000" w:sz="4" w:space="0"/>
          <w:left w:val="none" w:color="000000" w:sz="4" w:space="0"/>
          <w:bottom w:val="none" w:color="000000" w:sz="4" w:space="0"/>
          <w:right w:val="single" w:color="a5a5a5" w:themeColor="accent3" w:sz="4" w:space="0"/>
        </w:tcBorders>
      </w:tcPr>
    </w:tblStylePr>
    <w:tblStylePr w:type="firstRow">
      <w:rPr>
        <w:b/>
        <w:color w:val="a5a5a5" w:themeColor="accent3" w:themeTint="FE" w:themeShade="95"/>
        <w:sz w:val="22"/>
      </w:rPr>
      <w:pPr>
        <w:pBdr/>
        <w:spacing/>
        <w:ind/>
      </w:pPr>
      <w:tblPr>
        <w:tblBorders/>
      </w:tblPr>
      <w:tcPr>
        <w:shd w:val="clear" w:color="ffffff" w:fill="ffffff"/>
        <w:tcBorders>
          <w:top w:val="none" w:color="000000" w:sz="4" w:space="0"/>
          <w:left w:val="none" w:color="000000" w:sz="4" w:space="0"/>
          <w:bottom w:val="single" w:color="a5a5a5" w:themeColor="accent3" w:sz="4" w:space="0"/>
          <w:right w:val="none" w:color="000000" w:sz="4" w:space="0"/>
        </w:tcBorders>
      </w:tcPr>
    </w:tblStylePr>
    <w:tblStylePr w:type="lastCol">
      <w:rPr>
        <w:i/>
        <w:color w:val="a5a5a5" w:themeColor="accent3" w:themeTint="FE" w:themeShade="95"/>
        <w:sz w:val="22"/>
      </w:rPr>
      <w:pPr>
        <w:pBdr/>
        <w:spacing/>
        <w:ind/>
      </w:pPr>
      <w:tblPr>
        <w:tblBorders/>
      </w:tblPr>
      <w:tcPr>
        <w:shd w:val="clear" w:color="ffffff" w:fill="ffffff"/>
        <w:tcBorders>
          <w:top w:val="none" w:color="000000" w:sz="4" w:space="0"/>
          <w:left w:val="single" w:color="a5a5a5" w:themeColor="accent3" w:sz="4" w:space="0"/>
          <w:bottom w:val="none" w:color="000000" w:sz="4" w:space="0"/>
          <w:right w:val="none" w:color="000000" w:sz="4" w:space="0"/>
        </w:tcBorders>
      </w:tcPr>
    </w:tblStylePr>
    <w:tblStylePr w:type="lastRow">
      <w:rPr>
        <w:b/>
        <w:color w:val="a5a5a5" w:themeColor="accent3" w:themeTint="FE" w:themeShade="95"/>
        <w:sz w:val="22"/>
      </w:rPr>
      <w:pPr>
        <w:pBdr/>
        <w:spacing/>
        <w:ind/>
      </w:pPr>
      <w:tblPr>
        <w:tblBorders/>
      </w:tblPr>
      <w:tcPr>
        <w:shd w:val="clear" w:color="ffffff" w:fill="ffffff"/>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1" w:customStyle="1">
    <w:name w:val="Grid Table 7 Colorful - Accent 4"/>
    <w:basedOn w:val="1287"/>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color w:val="ffd865" w:themeColor="accent4" w:themeTint="9A" w:themeShade="95"/>
        <w:sz w:val="22"/>
      </w:rPr>
      <w:pPr>
        <w:pBdr/>
        <w:spacing/>
        <w:ind/>
      </w:pPr>
      <w:tblPr>
        <w:tblBorders/>
      </w:tblPr>
      <w:tcPr>
        <w:shd w:val="clear" w:color="fff2cb" w:fill="fff2cb"/>
        <w:tcBorders/>
      </w:tcPr>
    </w:tblStylePr>
    <w:tblStylePr w:type="band1Vert">
      <w:pPr>
        <w:pBdr/>
        <w:spacing/>
        <w:ind/>
      </w:pPr>
      <w:tblPr>
        <w:tblBorders/>
      </w:tblPr>
      <w:tcPr>
        <w:shd w:val="clear" w:color="fff2cb" w:fill="fff2cb"/>
        <w:tcBorders/>
      </w:tcPr>
    </w:tblStylePr>
    <w:tblStylePr w:type="band2Horz">
      <w:rPr>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ffd865" w:themeColor="accent4" w:themeTint="9A" w:themeShade="95"/>
        <w:sz w:val="22"/>
      </w:rPr>
      <w:pPr>
        <w:pBdr/>
        <w:spacing/>
        <w:ind/>
        <w:jc w:val="right"/>
      </w:pPr>
      <w:tblPr>
        <w:tblBorders/>
      </w:tblPr>
      <w:tcPr>
        <w:shd w:val="clear" w:color="ffffff" w:fill="ffffff"/>
        <w:tcBorders>
          <w:top w:val="none" w:color="000000" w:sz="4" w:space="0"/>
          <w:left w:val="none" w:color="000000" w:sz="4" w:space="0"/>
          <w:bottom w:val="none" w:color="000000" w:sz="4" w:space="0"/>
          <w:right w:val="single" w:color="ffd865" w:themeColor="accent4" w:sz="4" w:space="0"/>
        </w:tcBorders>
      </w:tcPr>
    </w:tblStylePr>
    <w:tblStylePr w:type="firstRow">
      <w:rPr>
        <w:b/>
        <w:color w:val="ffd865" w:themeColor="accent4" w:themeTint="9A" w:themeShade="95"/>
        <w:sz w:val="22"/>
      </w:rPr>
      <w:pPr>
        <w:pBdr/>
        <w:spacing/>
        <w:ind/>
      </w:pPr>
      <w:tblPr>
        <w:tblBorders/>
      </w:tblPr>
      <w:tcPr>
        <w:shd w:val="clear" w:color="ffffff" w:fill="ffffff"/>
        <w:tcBorders>
          <w:top w:val="none" w:color="000000" w:sz="4" w:space="0"/>
          <w:left w:val="none" w:color="000000" w:sz="4" w:space="0"/>
          <w:bottom w:val="single" w:color="ffd865" w:themeColor="accent4" w:sz="4" w:space="0"/>
          <w:right w:val="none" w:color="000000" w:sz="4" w:space="0"/>
        </w:tcBorders>
      </w:tcPr>
    </w:tblStylePr>
    <w:tblStylePr w:type="lastCol">
      <w:rPr>
        <w:i/>
        <w:color w:val="ffd865" w:themeColor="accent4" w:themeTint="9A" w:themeShade="95"/>
        <w:sz w:val="22"/>
      </w:rPr>
      <w:pPr>
        <w:pBdr/>
        <w:spacing/>
        <w:ind/>
      </w:pPr>
      <w:tblPr>
        <w:tblBorders/>
      </w:tblPr>
      <w:tcPr>
        <w:shd w:val="clear" w:color="ffffff" w:fill="ffffff"/>
        <w:tcBorders>
          <w:top w:val="none" w:color="000000" w:sz="4" w:space="0"/>
          <w:left w:val="single" w:color="ffd865" w:themeColor="accent4" w:sz="4" w:space="0"/>
          <w:bottom w:val="none" w:color="000000" w:sz="4" w:space="0"/>
          <w:right w:val="none" w:color="000000" w:sz="4" w:space="0"/>
        </w:tcBorders>
      </w:tcPr>
    </w:tblStylePr>
    <w:tblStylePr w:type="lastRow">
      <w:rPr>
        <w:b/>
        <w:color w:val="ffd865" w:themeColor="accent4" w:themeTint="9A" w:themeShade="95"/>
        <w:sz w:val="22"/>
      </w:rPr>
      <w:pPr>
        <w:pBdr/>
        <w:spacing/>
        <w:ind/>
      </w:pPr>
      <w:tblPr>
        <w:tblBorders/>
      </w:tblPr>
      <w:tcPr>
        <w:shd w:val="clear" w:color="ffffff" w:fill="ffffff"/>
        <w:tcBorders>
          <w:top w:val="single" w:color="ffd865"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2" w:customStyle="1">
    <w:name w:val="Grid Table 7 Colorful - Accent 5"/>
    <w:basedOn w:val="1287"/>
    <w:uiPriority w:val="99"/>
    <w:pPr>
      <w:pBdr/>
      <w:spacing w:after="0" w:line="240" w:lineRule="auto"/>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color w:val="245a8d" w:themeColor="accent5" w:themeShade="95"/>
        <w:sz w:val="22"/>
      </w:rPr>
      <w:pPr>
        <w:pBdr/>
        <w:spacing/>
        <w:ind/>
      </w:pPr>
      <w:tblPr>
        <w:tblBorders/>
      </w:tblPr>
      <w:tcPr>
        <w:shd w:val="clear" w:color="ddeaf6" w:fill="ddeaf6"/>
        <w:tcBorders/>
      </w:tcPr>
    </w:tblStylePr>
    <w:tblStylePr w:type="band1Vert">
      <w:pPr>
        <w:pBdr/>
        <w:spacing/>
        <w:ind/>
      </w:pPr>
      <w:tblPr>
        <w:tblBorders/>
      </w:tblPr>
      <w:tcPr>
        <w:shd w:val="clear" w:color="ddeaf6" w:fill="ddeaf6"/>
        <w:tcBorders/>
      </w:tcPr>
    </w:tblStylePr>
    <w:tblStylePr w:type="band2Horz">
      <w:rPr>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245a8d" w:themeColor="accent5" w:themeShade="95"/>
        <w:sz w:val="22"/>
      </w:rPr>
      <w:pPr>
        <w:pBdr/>
        <w:spacing/>
        <w:ind/>
        <w:jc w:val="right"/>
      </w:pPr>
      <w:tblPr>
        <w:tblBorders/>
      </w:tblPr>
      <w:tcPr>
        <w:shd w:val="clear" w:color="ffffff" w:fill="ffffff"/>
        <w:tcBorders>
          <w:top w:val="none" w:color="000000" w:sz="4" w:space="0"/>
          <w:left w:val="none" w:color="000000" w:sz="4" w:space="0"/>
          <w:bottom w:val="none" w:color="000000" w:sz="4" w:space="0"/>
          <w:right w:val="single" w:color="a2c6e7" w:themeColor="accent5" w:sz="4" w:space="0"/>
        </w:tcBorders>
      </w:tcPr>
    </w:tblStylePr>
    <w:tblStylePr w:type="firstRow">
      <w:rPr>
        <w:b/>
        <w:color w:val="245a8d" w:themeColor="accent5" w:themeShade="95"/>
        <w:sz w:val="22"/>
      </w:rPr>
      <w:pPr>
        <w:pBdr/>
        <w:spacing/>
        <w:ind/>
      </w:pPr>
      <w:tblPr>
        <w:tblBorders/>
      </w:tblPr>
      <w:tcPr>
        <w:shd w:val="clear" w:color="ffffff" w:fill="ffffff"/>
        <w:tcBorders>
          <w:top w:val="none" w:color="000000" w:sz="4" w:space="0"/>
          <w:left w:val="none" w:color="000000" w:sz="4" w:space="0"/>
          <w:bottom w:val="single" w:color="a2c6e7" w:themeColor="accent5" w:sz="4" w:space="0"/>
          <w:right w:val="none" w:color="000000" w:sz="4" w:space="0"/>
        </w:tcBorders>
      </w:tcPr>
    </w:tblStylePr>
    <w:tblStylePr w:type="lastCol">
      <w:rPr>
        <w:i/>
        <w:color w:val="245a8d" w:themeColor="accent5" w:themeShade="95"/>
        <w:sz w:val="22"/>
      </w:rPr>
      <w:pPr>
        <w:pBdr/>
        <w:spacing/>
        <w:ind/>
      </w:pPr>
      <w:tblPr>
        <w:tblBorders/>
      </w:tblPr>
      <w:tcPr>
        <w:shd w:val="clear" w:color="ffffff" w:fill="ffffff"/>
        <w:tcBorders>
          <w:top w:val="none" w:color="000000" w:sz="4" w:space="0"/>
          <w:left w:val="single" w:color="a2c6e7" w:themeColor="accent5" w:sz="4" w:space="0"/>
          <w:bottom w:val="none" w:color="000000" w:sz="4" w:space="0"/>
          <w:right w:val="none" w:color="000000" w:sz="4" w:space="0"/>
        </w:tcBorders>
      </w:tcPr>
    </w:tblStylePr>
    <w:tblStylePr w:type="lastRow">
      <w:rPr>
        <w:b/>
        <w:color w:val="245a8d" w:themeColor="accent5" w:themeShade="95"/>
        <w:sz w:val="22"/>
      </w:rPr>
      <w:pPr>
        <w:pBdr/>
        <w:spacing/>
        <w:ind/>
      </w:pPr>
      <w:tblPr>
        <w:tblBorders/>
      </w:tblPr>
      <w:tcPr>
        <w:shd w:val="clear" w:color="ffffff" w:fill="ffffff"/>
        <w:tcBorders>
          <w:top w:val="single" w:color="a2c6e7"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3" w:customStyle="1">
    <w:name w:val="Grid Table 7 Colorful - Accent 6"/>
    <w:basedOn w:val="1287"/>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color w:val="416429" w:themeColor="accent6" w:themeShade="95"/>
        <w:sz w:val="22"/>
      </w:rPr>
      <w:pPr>
        <w:pBdr/>
        <w:spacing/>
        <w:ind/>
      </w:pPr>
      <w:tblPr>
        <w:tblBorders/>
      </w:tblPr>
      <w:tcPr>
        <w:shd w:val="clear" w:color="e1efd8" w:fill="e1efd8"/>
        <w:tcBorders/>
      </w:tcPr>
    </w:tblStylePr>
    <w:tblStylePr w:type="band1Vert">
      <w:pPr>
        <w:pBdr/>
        <w:spacing/>
        <w:ind/>
      </w:pPr>
      <w:tblPr>
        <w:tblBorders/>
      </w:tblPr>
      <w:tcPr>
        <w:shd w:val="clear" w:color="e1efd8" w:fill="e1efd8"/>
        <w:tcBorders/>
      </w:tcPr>
    </w:tblStylePr>
    <w:tblStylePr w:type="band2Horz">
      <w:rPr>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416429" w:themeColor="accent6" w:themeShade="95"/>
        <w:sz w:val="22"/>
      </w:rPr>
      <w:pPr>
        <w:pBdr/>
        <w:spacing/>
        <w:ind/>
        <w:jc w:val="right"/>
      </w:pPr>
      <w:tblPr>
        <w:tblBorders/>
      </w:tblPr>
      <w:tcPr>
        <w:shd w:val="clear" w:color="ffffff" w:fill="ffffff"/>
        <w:tcBorders>
          <w:top w:val="none" w:color="000000" w:sz="4" w:space="0"/>
          <w:left w:val="none" w:color="000000" w:sz="4" w:space="0"/>
          <w:bottom w:val="none" w:color="000000" w:sz="4" w:space="0"/>
          <w:right w:val="single" w:color="add394" w:themeColor="accent6" w:sz="4" w:space="0"/>
        </w:tcBorders>
      </w:tcPr>
    </w:tblStylePr>
    <w:tblStylePr w:type="firstRow">
      <w:rPr>
        <w:b/>
        <w:color w:val="416429" w:themeColor="accent6" w:themeShade="95"/>
        <w:sz w:val="22"/>
      </w:rPr>
      <w:pPr>
        <w:pBdr/>
        <w:spacing/>
        <w:ind/>
      </w:pPr>
      <w:tblPr>
        <w:tblBorders/>
      </w:tblPr>
      <w:tcPr>
        <w:shd w:val="clear" w:color="ffffff" w:fill="ffffff"/>
        <w:tcBorders>
          <w:top w:val="none" w:color="000000" w:sz="4" w:space="0"/>
          <w:left w:val="none" w:color="000000" w:sz="4" w:space="0"/>
          <w:bottom w:val="single" w:color="add394" w:themeColor="accent6" w:sz="4" w:space="0"/>
          <w:right w:val="none" w:color="000000" w:sz="4" w:space="0"/>
        </w:tcBorders>
      </w:tcPr>
    </w:tblStylePr>
    <w:tblStylePr w:type="lastCol">
      <w:rPr>
        <w:i/>
        <w:color w:val="416429" w:themeColor="accent6" w:themeShade="95"/>
        <w:sz w:val="22"/>
      </w:rPr>
      <w:pPr>
        <w:pBdr/>
        <w:spacing/>
        <w:ind/>
      </w:pPr>
      <w:tblPr>
        <w:tblBorders/>
      </w:tblPr>
      <w:tcPr>
        <w:shd w:val="clear" w:color="ffffff" w:fill="ffffff"/>
        <w:tcBorders>
          <w:top w:val="none" w:color="000000" w:sz="4" w:space="0"/>
          <w:left w:val="single" w:color="add394" w:themeColor="accent6" w:sz="4" w:space="0"/>
          <w:bottom w:val="none" w:color="000000" w:sz="4" w:space="0"/>
          <w:right w:val="none" w:color="000000" w:sz="4" w:space="0"/>
        </w:tcBorders>
      </w:tcPr>
    </w:tblStylePr>
    <w:tblStylePr w:type="lastRow">
      <w:rPr>
        <w:b/>
        <w:color w:val="416429" w:themeColor="accent6" w:themeShade="95"/>
        <w:sz w:val="22"/>
      </w:rPr>
      <w:pPr>
        <w:pBdr/>
        <w:spacing/>
        <w:ind/>
      </w:pPr>
      <w:tblPr>
        <w:tblBorders/>
      </w:tblPr>
      <w:tcPr>
        <w:shd w:val="clear" w:color="ffffff" w:fill="ffffff"/>
        <w:tcBorders>
          <w:top w:val="single" w:color="add394"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4">
    <w:name w:val="List Table 1 Light"/>
    <w:basedOn w:val="1287"/>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fill="bfbfbf"/>
        <w:tcBorders/>
      </w:tcPr>
    </w:tblStylePr>
    <w:tblStylePr w:type="band1Vert">
      <w:pPr>
        <w:pBdr/>
        <w:spacing/>
        <w:ind/>
      </w:pPr>
      <w:tblPr>
        <w:tblBorders/>
      </w:tblPr>
      <w:tcPr>
        <w:shd w:val="clear" w:color="bfbfbf"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5" w:customStyle="1">
    <w:name w:val="List Table 1 Light - Accent 1"/>
    <w:basedOn w:val="1287"/>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fill="cfdbf0"/>
        <w:tcBorders/>
      </w:tcPr>
    </w:tblStylePr>
    <w:tblStylePr w:type="band1Vert">
      <w:pPr>
        <w:pBdr/>
        <w:spacing/>
        <w:ind/>
      </w:pPr>
      <w:tblPr>
        <w:tblBorders/>
      </w:tblPr>
      <w:tcPr>
        <w:shd w:val="clear" w:color="cfdbf0" w:fill="cfdb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6" w:customStyle="1">
    <w:name w:val="List Table 1 Light - Accent 2"/>
    <w:basedOn w:val="1287"/>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fill="fadecb"/>
        <w:tcBorders/>
      </w:tcPr>
    </w:tblStylePr>
    <w:tblStylePr w:type="band1Vert">
      <w:pPr>
        <w:pBdr/>
        <w:spacing/>
        <w:ind/>
      </w:pPr>
      <w:tblPr>
        <w:tblBorders/>
      </w:tblPr>
      <w:tcPr>
        <w:shd w:val="clear" w:color="fadecb" w:fill="fade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7" w:customStyle="1">
    <w:name w:val="List Table 1 Light - Accent 3"/>
    <w:basedOn w:val="1287"/>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fill="e8e8e8"/>
        <w:tcBorders/>
      </w:tcPr>
    </w:tblStylePr>
    <w:tblStylePr w:type="band1Vert">
      <w:pPr>
        <w:pBdr/>
        <w:spacing/>
        <w:ind/>
      </w:pPr>
      <w:tblPr>
        <w:tblBorders/>
      </w:tblPr>
      <w:tcPr>
        <w:shd w:val="clear" w:color="e8e8e8" w:fill="e8e8e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8" w:customStyle="1">
    <w:name w:val="List Table 1 Light - Accent 4"/>
    <w:basedOn w:val="1287"/>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fill="ffefbf"/>
        <w:tcBorders/>
      </w:tcPr>
    </w:tblStylePr>
    <w:tblStylePr w:type="band1Vert">
      <w:pPr>
        <w:pBdr/>
        <w:spacing/>
        <w:ind/>
      </w:pPr>
      <w:tblPr>
        <w:tblBorders/>
      </w:tblPr>
      <w:tcPr>
        <w:shd w:val="clear" w:color="ffefbf" w:fill="ffe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9" w:customStyle="1">
    <w:name w:val="List Table 1 Light - Accent 5"/>
    <w:basedOn w:val="1287"/>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fill="d5e5f4"/>
        <w:tcBorders/>
      </w:tcPr>
    </w:tblStylePr>
    <w:tblStylePr w:type="band1Vert">
      <w:pPr>
        <w:pBdr/>
        <w:spacing/>
        <w:ind/>
      </w:pPr>
      <w:tblPr>
        <w:tblBorders/>
      </w:tblPr>
      <w:tcPr>
        <w:shd w:val="clear" w:color="d5e5f4" w:fill="d5e5f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0" w:customStyle="1">
    <w:name w:val="List Table 1 Light - Accent 6"/>
    <w:basedOn w:val="1287"/>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fill="daebcf"/>
        <w:tcBorders/>
      </w:tcPr>
    </w:tblStylePr>
    <w:tblStylePr w:type="band1Vert">
      <w:pPr>
        <w:pBdr/>
        <w:spacing/>
        <w:ind/>
      </w:pPr>
      <w:tblPr>
        <w:tblBorders/>
      </w:tblPr>
      <w:tcPr>
        <w:shd w:val="clear" w:color="daebcf" w:fill="daebc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1">
    <w:name w:val="List Table 2"/>
    <w:basedOn w:val="1287"/>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color w:val="404040"/>
        <w:sz w:val="22"/>
      </w:rPr>
      <w:pPr>
        <w:pBdr/>
        <w:spacing/>
        <w:ind/>
      </w:pPr>
      <w:tblPr>
        <w:tblBorders/>
      </w:tblPr>
      <w:tcPr>
        <w:shd w:val="clear" w:color="bfbfbf" w:fill="bfbfbf"/>
        <w:tcBorders/>
      </w:tcPr>
    </w:tblStylePr>
    <w:tblStylePr w:type="band1Vert">
      <w:rPr>
        <w:color w:val="404040"/>
        <w:sz w:val="22"/>
      </w:rPr>
      <w:pPr>
        <w:pBdr/>
        <w:spacing/>
        <w:ind/>
      </w:pPr>
      <w:tblPr>
        <w:tblBorders/>
      </w:tblPr>
      <w:tcPr>
        <w:shd w:val="clear" w:color="bfbfbf"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6f6f6f" w:themeColor="text1" w:sz="4" w:space="0"/>
          <w:left w:val="none" w:color="000000" w:sz="4" w:space="0"/>
          <w:bottom w:val="single" w:color="6f6f6f" w:themeColor="text1" w:sz="4" w:space="0"/>
          <w:right w:val="none" w:color="000000"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op w:val="single" w:color="6f6f6f" w:themeColor="text1" w:sz="4" w:space="0"/>
          <w:left w:val="none" w:color="000000" w:sz="4" w:space="0"/>
          <w:bottom w:val="single" w:color="6f6f6f" w:themeColor="text1"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2" w:customStyle="1">
    <w:name w:val="List Table 2 - Accent 1"/>
    <w:basedOn w:val="1287"/>
    <w:uiPriority w:val="99"/>
    <w:pPr>
      <w:pBdr/>
      <w:spacing w:after="0" w:line="240" w:lineRule="auto"/>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color w:val="404040"/>
        <w:sz w:val="22"/>
      </w:rPr>
      <w:pPr>
        <w:pBdr/>
        <w:spacing/>
        <w:ind/>
      </w:pPr>
      <w:tblPr>
        <w:tblBorders/>
      </w:tblPr>
      <w:tcPr>
        <w:shd w:val="clear" w:color="cfdbf0" w:fill="cfdbf0"/>
        <w:tcBorders/>
      </w:tcPr>
    </w:tblStylePr>
    <w:tblStylePr w:type="band1Vert">
      <w:rPr>
        <w:color w:val="404040"/>
        <w:sz w:val="22"/>
      </w:rPr>
      <w:pPr>
        <w:pBdr/>
        <w:spacing/>
        <w:ind/>
      </w:pPr>
      <w:tblPr>
        <w:tblBorders/>
      </w:tblPr>
      <w:tcPr>
        <w:shd w:val="clear" w:color="cfdbf0" w:fill="cfdb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95afdd" w:themeColor="accent1" w:sz="4" w:space="0"/>
          <w:left w:val="none" w:color="000000" w:sz="4" w:space="0"/>
          <w:bottom w:val="single" w:color="95afdd" w:themeColor="accent1" w:sz="4" w:space="0"/>
          <w:right w:val="none" w:color="000000"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op w:val="single" w:color="95afdd" w:themeColor="accent1" w:sz="4" w:space="0"/>
          <w:left w:val="none" w:color="000000" w:sz="4" w:space="0"/>
          <w:bottom w:val="single" w:color="95afdd" w:themeColor="accent1"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3" w:customStyle="1">
    <w:name w:val="List Table 2 - Accent 2"/>
    <w:basedOn w:val="1287"/>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color w:val="404040"/>
        <w:sz w:val="22"/>
      </w:rPr>
      <w:pPr>
        <w:pBdr/>
        <w:spacing/>
        <w:ind/>
      </w:pPr>
      <w:tblPr>
        <w:tblBorders/>
      </w:tblPr>
      <w:tcPr>
        <w:shd w:val="clear" w:color="fadecb" w:fill="fadecb"/>
        <w:tcBorders/>
      </w:tcPr>
    </w:tblStylePr>
    <w:tblStylePr w:type="band1Vert">
      <w:rPr>
        <w:color w:val="404040"/>
        <w:sz w:val="22"/>
      </w:rPr>
      <w:pPr>
        <w:pBdr/>
        <w:spacing/>
        <w:ind/>
      </w:pPr>
      <w:tblPr>
        <w:tblBorders/>
      </w:tblPr>
      <w:tcPr>
        <w:shd w:val="clear" w:color="fadecb" w:fill="fade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f4b58a" w:themeColor="accent2" w:sz="4" w:space="0"/>
          <w:left w:val="none" w:color="000000" w:sz="4" w:space="0"/>
          <w:bottom w:val="single" w:color="f4b58a" w:themeColor="accent2" w:sz="4" w:space="0"/>
          <w:right w:val="none" w:color="000000"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op w:val="single" w:color="f4b58a" w:themeColor="accent2" w:sz="4" w:space="0"/>
          <w:left w:val="none" w:color="000000" w:sz="4" w:space="0"/>
          <w:bottom w:val="single" w:color="f4b58a" w:themeColor="accent2"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4" w:customStyle="1">
    <w:name w:val="List Table 2 - Accent 3"/>
    <w:basedOn w:val="1287"/>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color w:val="404040"/>
        <w:sz w:val="22"/>
      </w:rPr>
      <w:pPr>
        <w:pBdr/>
        <w:spacing/>
        <w:ind/>
      </w:pPr>
      <w:tblPr>
        <w:tblBorders/>
      </w:tblPr>
      <w:tcPr>
        <w:shd w:val="clear" w:color="e8e8e8" w:fill="e8e8e8"/>
        <w:tcBorders/>
      </w:tcPr>
    </w:tblStylePr>
    <w:tblStylePr w:type="band1Vert">
      <w:rPr>
        <w:color w:val="404040"/>
        <w:sz w:val="22"/>
      </w:rPr>
      <w:pPr>
        <w:pBdr/>
        <w:spacing/>
        <w:ind/>
      </w:pPr>
      <w:tblPr>
        <w:tblBorders/>
      </w:tblPr>
      <w:tcPr>
        <w:shd w:val="clear" w:color="e8e8e8" w:fill="e8e8e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cccccc" w:themeColor="accent3" w:sz="4" w:space="0"/>
          <w:left w:val="none" w:color="000000" w:sz="4" w:space="0"/>
          <w:bottom w:val="single" w:color="cccccc" w:themeColor="accent3" w:sz="4" w:space="0"/>
          <w:right w:val="none" w:color="000000"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op w:val="single" w:color="cccccc" w:themeColor="accent3" w:sz="4" w:space="0"/>
          <w:left w:val="none" w:color="000000" w:sz="4" w:space="0"/>
          <w:bottom w:val="single" w:color="cccccc" w:themeColor="accent3"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5" w:customStyle="1">
    <w:name w:val="List Table 2 - Accent 4"/>
    <w:basedOn w:val="1287"/>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color w:val="404040"/>
        <w:sz w:val="22"/>
      </w:rPr>
      <w:pPr>
        <w:pBdr/>
        <w:spacing/>
        <w:ind/>
      </w:pPr>
      <w:tblPr>
        <w:tblBorders/>
      </w:tblPr>
      <w:tcPr>
        <w:shd w:val="clear" w:color="ffefbf" w:fill="ffefbf"/>
        <w:tcBorders/>
      </w:tcPr>
    </w:tblStylePr>
    <w:tblStylePr w:type="band1Vert">
      <w:rPr>
        <w:color w:val="404040"/>
        <w:sz w:val="22"/>
      </w:rPr>
      <w:pPr>
        <w:pBdr/>
        <w:spacing/>
        <w:ind/>
      </w:pPr>
      <w:tblPr>
        <w:tblBorders/>
      </w:tblPr>
      <w:tcPr>
        <w:shd w:val="clear" w:color="ffefbf" w:fill="ffe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ffdb6f" w:themeColor="accent4" w:sz="4" w:space="0"/>
          <w:left w:val="none" w:color="000000" w:sz="4" w:space="0"/>
          <w:bottom w:val="single" w:color="ffdb6f" w:themeColor="accent4" w:sz="4" w:space="0"/>
          <w:right w:val="none" w:color="000000"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op w:val="single" w:color="ffdb6f" w:themeColor="accent4" w:sz="4" w:space="0"/>
          <w:left w:val="none" w:color="000000" w:sz="4" w:space="0"/>
          <w:bottom w:val="single" w:color="ffdb6f" w:themeColor="accent4"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6" w:customStyle="1">
    <w:name w:val="List Table 2 - Accent 5"/>
    <w:basedOn w:val="1287"/>
    <w:uiPriority w:val="99"/>
    <w:pPr>
      <w:pBdr/>
      <w:spacing w:after="0" w:line="240" w:lineRule="auto"/>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color w:val="404040"/>
        <w:sz w:val="22"/>
      </w:rPr>
      <w:pPr>
        <w:pBdr/>
        <w:spacing/>
        <w:ind/>
      </w:pPr>
      <w:tblPr>
        <w:tblBorders/>
      </w:tblPr>
      <w:tcPr>
        <w:shd w:val="clear" w:color="d5e5f4" w:fill="d5e5f4"/>
        <w:tcBorders/>
      </w:tcPr>
    </w:tblStylePr>
    <w:tblStylePr w:type="band1Vert">
      <w:rPr>
        <w:color w:val="404040"/>
        <w:sz w:val="22"/>
      </w:rPr>
      <w:pPr>
        <w:pBdr/>
        <w:spacing/>
        <w:ind/>
      </w:pPr>
      <w:tblPr>
        <w:tblBorders/>
      </w:tblPr>
      <w:tcPr>
        <w:shd w:val="clear" w:color="d5e5f4" w:fill="d5e5f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a2c6e7" w:themeColor="accent5" w:sz="4" w:space="0"/>
          <w:left w:val="none" w:color="000000" w:sz="4" w:space="0"/>
          <w:bottom w:val="single" w:color="a2c6e7" w:themeColor="accent5" w:sz="4" w:space="0"/>
          <w:right w:val="none" w:color="000000"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op w:val="single" w:color="a2c6e7" w:themeColor="accent5" w:sz="4" w:space="0"/>
          <w:left w:val="none" w:color="000000" w:sz="4" w:space="0"/>
          <w:bottom w:val="single" w:color="a2c6e7" w:themeColor="accent5"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7" w:customStyle="1">
    <w:name w:val="List Table 2 - Accent 6"/>
    <w:basedOn w:val="1287"/>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color w:val="404040"/>
        <w:sz w:val="22"/>
      </w:rPr>
      <w:pPr>
        <w:pBdr/>
        <w:spacing/>
        <w:ind/>
      </w:pPr>
      <w:tblPr>
        <w:tblBorders/>
      </w:tblPr>
      <w:tcPr>
        <w:shd w:val="clear" w:color="daebcf" w:fill="daebcf"/>
        <w:tcBorders/>
      </w:tcPr>
    </w:tblStylePr>
    <w:tblStylePr w:type="band1Vert">
      <w:rPr>
        <w:color w:val="404040"/>
        <w:sz w:val="22"/>
      </w:rPr>
      <w:pPr>
        <w:pBdr/>
        <w:spacing/>
        <w:ind/>
      </w:pPr>
      <w:tblPr>
        <w:tblBorders/>
      </w:tblPr>
      <w:tcPr>
        <w:shd w:val="clear" w:color="daebcf" w:fill="daebc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add394" w:themeColor="accent6" w:sz="4" w:space="0"/>
          <w:left w:val="none" w:color="000000" w:sz="4" w:space="0"/>
          <w:bottom w:val="single" w:color="add394" w:themeColor="accent6" w:sz="4" w:space="0"/>
          <w:right w:val="none" w:color="000000"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op w:val="single" w:color="add394" w:themeColor="accent6" w:sz="4" w:space="0"/>
          <w:left w:val="none" w:color="000000" w:sz="4" w:space="0"/>
          <w:bottom w:val="single" w:color="add394" w:themeColor="accent6"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8">
    <w:name w:val="List Table 3"/>
    <w:basedOn w:val="1287"/>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000000" w:fill="00000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9" w:customStyle="1">
    <w:name w:val="List Table 3 - Accent 1"/>
    <w:basedOn w:val="1287"/>
    <w:uiPriority w:val="99"/>
    <w:pPr>
      <w:pBdr/>
      <w:spacing w:after="0" w:line="240" w:lineRule="auto"/>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4472c4" w:fill="4472c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0" w:customStyle="1">
    <w:name w:val="List Table 3 - Accent 2"/>
    <w:basedOn w:val="1287"/>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color w:val="404040"/>
        <w:sz w:val="22"/>
      </w:rPr>
      <w:pPr>
        <w:pBdr/>
        <w:spacing/>
        <w:ind/>
      </w:pPr>
      <w:tblPr>
        <w:tblBorders/>
      </w:tblPr>
      <w:tcPr>
        <w:tcBorders>
          <w:top w:val="single" w:color="f4b184" w:themeColor="accent2" w:sz="4" w:space="0"/>
          <w:bottom w:val="single" w:color="f4b184" w:themeColor="accent2" w:sz="4" w:space="0"/>
        </w:tcBorders>
      </w:tcPr>
    </w:tblStylePr>
    <w:tblStylePr w:type="band1Vert">
      <w:rPr>
        <w:color w:val="404040"/>
        <w:sz w:val="22"/>
      </w:rPr>
      <w:pPr>
        <w:pBdr/>
        <w:spacing/>
        <w:ind/>
      </w:pPr>
      <w:tblPr>
        <w:tblBorders/>
      </w:tblPr>
      <w:tcPr>
        <w:tcBorders>
          <w:left w:val="single" w:color="f4b184" w:themeColor="accent2" w:sz="4" w:space="0"/>
          <w:right w:val="single" w:color="f4b184" w:themeColor="accent2"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4b184" w:fill="f4b18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1" w:customStyle="1">
    <w:name w:val="List Table 3 - Accent 3"/>
    <w:basedOn w:val="1287"/>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color w:val="404040"/>
        <w:sz w:val="22"/>
      </w:rPr>
      <w:pPr>
        <w:pBdr/>
        <w:spacing/>
        <w:ind/>
      </w:pPr>
      <w:tblPr>
        <w:tblBorders/>
      </w:tblPr>
      <w:tcPr>
        <w:tcBorders>
          <w:top w:val="single" w:color="c9c9c9" w:themeColor="accent3" w:sz="4" w:space="0"/>
          <w:bottom w:val="single" w:color="c9c9c9" w:themeColor="accent3" w:sz="4" w:space="0"/>
        </w:tcBorders>
      </w:tcPr>
    </w:tblStylePr>
    <w:tblStylePr w:type="band1Vert">
      <w:rPr>
        <w:color w:val="404040"/>
        <w:sz w:val="22"/>
      </w:rPr>
      <w:pPr>
        <w:pBdr/>
        <w:spacing/>
        <w:ind/>
      </w:pPr>
      <w:tblPr>
        <w:tblBorders/>
      </w:tblPr>
      <w:tcPr>
        <w:tcBorders>
          <w:left w:val="single" w:color="c9c9c9" w:themeColor="accent3" w:sz="4" w:space="0"/>
          <w:right w:val="single" w:color="c9c9c9" w:themeColor="accent3"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c9c9c9" w:fill="c9c9c9"/>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2" w:customStyle="1">
    <w:name w:val="List Table 3 - Accent 4"/>
    <w:basedOn w:val="1287"/>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color w:val="404040"/>
        <w:sz w:val="22"/>
      </w:rPr>
      <w:pPr>
        <w:pBdr/>
        <w:spacing/>
        <w:ind/>
      </w:pPr>
      <w:tblPr>
        <w:tblBorders/>
      </w:tblPr>
      <w:tcPr>
        <w:tcBorders>
          <w:top w:val="single" w:color="ffd865" w:themeColor="accent4" w:sz="4" w:space="0"/>
          <w:bottom w:val="single" w:color="ffd865" w:themeColor="accent4" w:sz="4" w:space="0"/>
        </w:tcBorders>
      </w:tcPr>
    </w:tblStylePr>
    <w:tblStylePr w:type="band1Vert">
      <w:rPr>
        <w:color w:val="404040"/>
        <w:sz w:val="22"/>
      </w:rPr>
      <w:pPr>
        <w:pBdr/>
        <w:spacing/>
        <w:ind/>
      </w:pPr>
      <w:tblPr>
        <w:tblBorders/>
      </w:tblPr>
      <w:tcPr>
        <w:tcBorders>
          <w:left w:val="single" w:color="ffd865" w:themeColor="accent4" w:sz="4" w:space="0"/>
          <w:right w:val="single" w:color="ffd865" w:themeColor="accent4"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d865" w:fill="ffd86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3" w:customStyle="1">
    <w:name w:val="List Table 3 - Accent 5"/>
    <w:basedOn w:val="1287"/>
    <w:uiPriority w:val="99"/>
    <w:pPr>
      <w:pBdr/>
      <w:spacing w:after="0" w:line="240" w:lineRule="auto"/>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color w:val="404040"/>
        <w:sz w:val="22"/>
      </w:rPr>
      <w:pPr>
        <w:pBdr/>
        <w:spacing/>
        <w:ind/>
      </w:pPr>
      <w:tblPr>
        <w:tblBorders/>
      </w:tblPr>
      <w:tcPr>
        <w:tcBorders>
          <w:top w:val="single" w:color="9bc2e5" w:themeColor="accent5" w:sz="4" w:space="0"/>
          <w:bottom w:val="single" w:color="9bc2e5" w:themeColor="accent5" w:sz="4" w:space="0"/>
        </w:tcBorders>
      </w:tcPr>
    </w:tblStylePr>
    <w:tblStylePr w:type="band1Vert">
      <w:rPr>
        <w:color w:val="404040"/>
        <w:sz w:val="22"/>
      </w:rPr>
      <w:pPr>
        <w:pBdr/>
        <w:spacing/>
        <w:ind/>
      </w:pPr>
      <w:tblPr>
        <w:tblBorders/>
      </w:tblPr>
      <w:tcPr>
        <w:tcBorders>
          <w:left w:val="single" w:color="9bc2e5" w:themeColor="accent5" w:sz="4" w:space="0"/>
          <w:right w:val="single" w:color="9bc2e5" w:themeColor="accent5"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9bc2e5" w:fill="9bc2e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4" w:customStyle="1">
    <w:name w:val="List Table 3 - Accent 6"/>
    <w:basedOn w:val="1287"/>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color w:val="404040"/>
        <w:sz w:val="22"/>
      </w:rPr>
      <w:pPr>
        <w:pBdr/>
        <w:spacing/>
        <w:ind/>
      </w:pPr>
      <w:tblPr>
        <w:tblBorders/>
      </w:tblPr>
      <w:tcPr>
        <w:tcBorders>
          <w:top w:val="single" w:color="a9d08e" w:themeColor="accent6" w:sz="4" w:space="0"/>
          <w:bottom w:val="single" w:color="a9d08e" w:themeColor="accent6" w:sz="4" w:space="0"/>
        </w:tcBorders>
      </w:tcPr>
    </w:tblStylePr>
    <w:tblStylePr w:type="band1Vert">
      <w:rPr>
        <w:color w:val="404040"/>
        <w:sz w:val="22"/>
      </w:rPr>
      <w:pPr>
        <w:pBdr/>
        <w:spacing/>
        <w:ind/>
      </w:pPr>
      <w:tblPr>
        <w:tblBorders/>
      </w:tblPr>
      <w:tcPr>
        <w:tcBorders>
          <w:left w:val="single" w:color="a9d08e" w:themeColor="accent6" w:sz="4" w:space="0"/>
          <w:right w:val="single" w:color="a9d08e" w:themeColor="accent6"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a9d08e" w:fill="a9d08e"/>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5">
    <w:name w:val="List Table 4"/>
    <w:basedOn w:val="1287"/>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color w:val="404040"/>
        <w:sz w:val="22"/>
      </w:rPr>
      <w:pPr>
        <w:pBdr/>
        <w:spacing/>
        <w:ind/>
      </w:pPr>
      <w:tblPr>
        <w:tblBorders/>
      </w:tblPr>
      <w:tcPr>
        <w:shd w:val="clear" w:color="bfbfbf" w:fill="bfbfbf"/>
        <w:tcBorders/>
      </w:tcPr>
    </w:tblStylePr>
    <w:tblStylePr w:type="band1Vert">
      <w:rPr>
        <w:color w:val="404040"/>
        <w:sz w:val="22"/>
      </w:rPr>
      <w:pPr>
        <w:pBdr/>
        <w:spacing/>
        <w:ind/>
      </w:pPr>
      <w:tblPr>
        <w:tblBorders/>
      </w:tblPr>
      <w:tcPr>
        <w:shd w:val="clear" w:color="bfbfbf"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000000" w:fill="00000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6" w:customStyle="1">
    <w:name w:val="List Table 4 - Accent 1"/>
    <w:basedOn w:val="1287"/>
    <w:uiPriority w:val="9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color w:val="404040"/>
        <w:sz w:val="22"/>
      </w:rPr>
      <w:pPr>
        <w:pBdr/>
        <w:spacing/>
        <w:ind/>
      </w:pPr>
      <w:tblPr>
        <w:tblBorders/>
      </w:tblPr>
      <w:tcPr>
        <w:shd w:val="clear" w:color="cfdbf0" w:fill="cfdbf0"/>
        <w:tcBorders/>
      </w:tcPr>
    </w:tblStylePr>
    <w:tblStylePr w:type="band1Vert">
      <w:rPr>
        <w:color w:val="404040"/>
        <w:sz w:val="22"/>
      </w:rPr>
      <w:pPr>
        <w:pBdr/>
        <w:spacing/>
        <w:ind/>
      </w:pPr>
      <w:tblPr>
        <w:tblBorders/>
      </w:tblPr>
      <w:tcPr>
        <w:shd w:val="clear" w:color="cfdbf0" w:fill="cfdb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4472c4" w:fill="4472c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7" w:customStyle="1">
    <w:name w:val="List Table 4 - Accent 2"/>
    <w:basedOn w:val="1287"/>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color w:val="404040"/>
        <w:sz w:val="22"/>
      </w:rPr>
      <w:pPr>
        <w:pBdr/>
        <w:spacing/>
        <w:ind/>
      </w:pPr>
      <w:tblPr>
        <w:tblBorders/>
      </w:tblPr>
      <w:tcPr>
        <w:shd w:val="clear" w:color="fadecb" w:fill="fadecb"/>
        <w:tcBorders/>
      </w:tcPr>
    </w:tblStylePr>
    <w:tblStylePr w:type="band1Vert">
      <w:rPr>
        <w:color w:val="404040"/>
        <w:sz w:val="22"/>
      </w:rPr>
      <w:pPr>
        <w:pBdr/>
        <w:spacing/>
        <w:ind/>
      </w:pPr>
      <w:tblPr>
        <w:tblBorders/>
      </w:tblPr>
      <w:tcPr>
        <w:shd w:val="clear" w:color="fadecb" w:fill="fade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ed7d31" w:fill="ed7d3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8" w:customStyle="1">
    <w:name w:val="List Table 4 - Accent 3"/>
    <w:basedOn w:val="1287"/>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color w:val="404040"/>
        <w:sz w:val="22"/>
      </w:rPr>
      <w:pPr>
        <w:pBdr/>
        <w:spacing/>
        <w:ind/>
      </w:pPr>
      <w:tblPr>
        <w:tblBorders/>
      </w:tblPr>
      <w:tcPr>
        <w:shd w:val="clear" w:color="e8e8e8" w:fill="e8e8e8"/>
        <w:tcBorders/>
      </w:tcPr>
    </w:tblStylePr>
    <w:tblStylePr w:type="band1Vert">
      <w:rPr>
        <w:color w:val="404040"/>
        <w:sz w:val="22"/>
      </w:rPr>
      <w:pPr>
        <w:pBdr/>
        <w:spacing/>
        <w:ind/>
      </w:pPr>
      <w:tblPr>
        <w:tblBorders/>
      </w:tblPr>
      <w:tcPr>
        <w:shd w:val="clear" w:color="e8e8e8" w:fill="e8e8e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a5a5a5" w:fill="a5a5a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9" w:customStyle="1">
    <w:name w:val="List Table 4 - Accent 4"/>
    <w:basedOn w:val="1287"/>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color w:val="404040"/>
        <w:sz w:val="22"/>
      </w:rPr>
      <w:pPr>
        <w:pBdr/>
        <w:spacing/>
        <w:ind/>
      </w:pPr>
      <w:tblPr>
        <w:tblBorders/>
      </w:tblPr>
      <w:tcPr>
        <w:shd w:val="clear" w:color="ffefbf" w:fill="ffefbf"/>
        <w:tcBorders/>
      </w:tcPr>
    </w:tblStylePr>
    <w:tblStylePr w:type="band1Vert">
      <w:rPr>
        <w:color w:val="404040"/>
        <w:sz w:val="22"/>
      </w:rPr>
      <w:pPr>
        <w:pBdr/>
        <w:spacing/>
        <w:ind/>
      </w:pPr>
      <w:tblPr>
        <w:tblBorders/>
      </w:tblPr>
      <w:tcPr>
        <w:shd w:val="clear" w:color="ffefbf" w:fill="ffe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c000" w:fill="ffc00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0" w:customStyle="1">
    <w:name w:val="List Table 4 - Accent 5"/>
    <w:basedOn w:val="1287"/>
    <w:uiPriority w:val="9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color w:val="404040"/>
        <w:sz w:val="22"/>
      </w:rPr>
      <w:pPr>
        <w:pBdr/>
        <w:spacing/>
        <w:ind/>
      </w:pPr>
      <w:tblPr>
        <w:tblBorders/>
      </w:tblPr>
      <w:tcPr>
        <w:shd w:val="clear" w:color="d5e5f4" w:fill="d5e5f4"/>
        <w:tcBorders/>
      </w:tcPr>
    </w:tblStylePr>
    <w:tblStylePr w:type="band1Vert">
      <w:rPr>
        <w:color w:val="404040"/>
        <w:sz w:val="22"/>
      </w:rPr>
      <w:pPr>
        <w:pBdr/>
        <w:spacing/>
        <w:ind/>
      </w:pPr>
      <w:tblPr>
        <w:tblBorders/>
      </w:tblPr>
      <w:tcPr>
        <w:shd w:val="clear" w:color="d5e5f4" w:fill="d5e5f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5b9bd5" w:fill="5b9bd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1" w:customStyle="1">
    <w:name w:val="List Table 4 - Accent 6"/>
    <w:basedOn w:val="1287"/>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color w:val="404040"/>
        <w:sz w:val="22"/>
      </w:rPr>
      <w:pPr>
        <w:pBdr/>
        <w:spacing/>
        <w:ind/>
      </w:pPr>
      <w:tblPr>
        <w:tblBorders/>
      </w:tblPr>
      <w:tcPr>
        <w:shd w:val="clear" w:color="daebcf" w:fill="daebcf"/>
        <w:tcBorders/>
      </w:tcPr>
    </w:tblStylePr>
    <w:tblStylePr w:type="band1Vert">
      <w:rPr>
        <w:color w:val="404040"/>
        <w:sz w:val="22"/>
      </w:rPr>
      <w:pPr>
        <w:pBdr/>
        <w:spacing/>
        <w:ind/>
      </w:pPr>
      <w:tblPr>
        <w:tblBorders/>
      </w:tblPr>
      <w:tcPr>
        <w:shd w:val="clear" w:color="daebcf" w:fill="daebc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70ad47" w:fill="70ad4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2">
    <w:name w:val="List Table 5 Dark"/>
    <w:basedOn w:val="1287"/>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cPr>
      <w:tcBorders/>
    </w:tcPr>
    <w:tblStylePr w:type="band1Horz">
      <w:pPr>
        <w:pBdr/>
        <w:spacing/>
        <w:ind/>
      </w:pPr>
      <w:tblPr>
        <w:tblBorders/>
      </w:tblPr>
      <w:tcPr>
        <w:shd w:val="clear" w:color="7f7f7f" w:fill="7f7f7f"/>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fill="7f7f7f"/>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fill="7f7f7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7f7f7f" w:themeColor="text1" w:sz="32" w:space="0"/>
          <w:right w:val="single" w:color="ffffff" w:themeColor="light1" w:sz="4" w:space="0"/>
        </w:tcBorders>
      </w:tcPr>
    </w:tblStylePr>
    <w:tblStylePr w:type="firstRow">
      <w:rPr>
        <w:b/>
        <w:color w:val="ffffff" w:themeColor="light1"/>
        <w:sz w:val="22"/>
      </w:rPr>
      <w:pPr>
        <w:pBdr/>
        <w:spacing/>
        <w:ind/>
      </w:pPr>
      <w:tblPr>
        <w:tblBorders/>
      </w:tblPr>
      <w:tcPr>
        <w:shd w:val="clear" w:color="7f7f7f" w:fill="7f7f7f"/>
        <w:tcBorders>
          <w:top w:val="single" w:color="7f7f7f" w:themeColor="tex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3" w:customStyle="1">
    <w:name w:val="List Table 5 Dark - Accent 1"/>
    <w:basedOn w:val="1287"/>
    <w:uiPriority w:val="99"/>
    <w:pPr>
      <w:pBdr/>
      <w:spacing w:after="0" w:line="240" w:lineRule="auto"/>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cPr>
      <w:tcBorders/>
    </w:tcPr>
    <w:tblStylePr w:type="band1Horz">
      <w:pPr>
        <w:pBdr/>
        <w:spacing/>
        <w:ind/>
      </w:pPr>
      <w:tblPr>
        <w:tblBorders/>
      </w:tblPr>
      <w:tcPr>
        <w:shd w:val="clear" w:color="4472c4" w:fill="4472c4"/>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fill="4472c4"/>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fill="4472c4"/>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b/>
        <w:color w:val="ffffff" w:themeColor="light1"/>
        <w:sz w:val="22"/>
      </w:rPr>
      <w:pPr>
        <w:pBdr/>
        <w:spacing/>
        <w:ind/>
      </w:pPr>
      <w:tblPr>
        <w:tblBorders/>
      </w:tblPr>
      <w:tcPr>
        <w:shd w:val="clear" w:color="4472c4" w:fill="4472c4"/>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4" w:customStyle="1">
    <w:name w:val="List Table 5 Dark - Accent 2"/>
    <w:basedOn w:val="1287"/>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cPr>
      <w:tcBorders/>
    </w:tcPr>
    <w:tblStylePr w:type="band1Horz">
      <w:pPr>
        <w:pBdr/>
        <w:spacing/>
        <w:ind/>
      </w:pPr>
      <w:tblPr>
        <w:tblBorders/>
      </w:tblPr>
      <w:tcPr>
        <w:shd w:val="clear" w:color="f4b184" w:fill="f4b184"/>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fill="f4b184"/>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fill="f4b184"/>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f4b184" w:themeColor="accent2" w:sz="32" w:space="0"/>
          <w:right w:val="single" w:color="ffffff" w:themeColor="light1" w:sz="4" w:space="0"/>
        </w:tcBorders>
      </w:tcPr>
    </w:tblStylePr>
    <w:tblStylePr w:type="firstRow">
      <w:rPr>
        <w:b/>
        <w:color w:val="ffffff" w:themeColor="light1"/>
        <w:sz w:val="22"/>
      </w:rPr>
      <w:pPr>
        <w:pBdr/>
        <w:spacing/>
        <w:ind/>
      </w:pPr>
      <w:tblPr>
        <w:tblBorders/>
      </w:tblPr>
      <w:tcPr>
        <w:shd w:val="clear" w:color="f4b184" w:fill="f4b184"/>
        <w:tcBorders>
          <w:top w:val="single" w:color="f4b184" w:themeColor="accent2"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5" w:customStyle="1">
    <w:name w:val="List Table 5 Dark - Accent 3"/>
    <w:basedOn w:val="1287"/>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cPr>
      <w:tcBorders/>
    </w:tcPr>
    <w:tblStylePr w:type="band1Horz">
      <w:pPr>
        <w:pBdr/>
        <w:spacing/>
        <w:ind/>
      </w:pPr>
      <w:tblPr>
        <w:tblBorders/>
      </w:tblPr>
      <w:tcPr>
        <w:shd w:val="clear" w:color="c9c9c9" w:fill="c9c9c9"/>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fill="c9c9c9"/>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fill="c9c9c9"/>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c9c9c9" w:themeColor="accent3" w:sz="32" w:space="0"/>
          <w:right w:val="single" w:color="ffffff" w:themeColor="light1" w:sz="4" w:space="0"/>
        </w:tcBorders>
      </w:tcPr>
    </w:tblStylePr>
    <w:tblStylePr w:type="firstRow">
      <w:rPr>
        <w:b/>
        <w:color w:val="ffffff" w:themeColor="light1"/>
        <w:sz w:val="22"/>
      </w:rPr>
      <w:pPr>
        <w:pBdr/>
        <w:spacing/>
        <w:ind/>
      </w:pPr>
      <w:tblPr>
        <w:tblBorders/>
      </w:tblPr>
      <w:tcPr>
        <w:shd w:val="clear" w:color="c9c9c9" w:fill="c9c9c9"/>
        <w:tcBorders>
          <w:top w:val="single" w:color="c9c9c9" w:themeColor="accent3"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6" w:customStyle="1">
    <w:name w:val="List Table 5 Dark - Accent 4"/>
    <w:basedOn w:val="1287"/>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cPr>
      <w:tcBorders/>
    </w:tcPr>
    <w:tblStylePr w:type="band1Horz">
      <w:pPr>
        <w:pBdr/>
        <w:spacing/>
        <w:ind/>
      </w:pPr>
      <w:tblPr>
        <w:tblBorders/>
      </w:tblPr>
      <w:tcPr>
        <w:shd w:val="clear" w:color="ffd865" w:fill="ffd865"/>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fill="ffd865"/>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fill="ffd865"/>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ffd865" w:themeColor="accent4" w:sz="32" w:space="0"/>
          <w:right w:val="single" w:color="ffffff" w:themeColor="light1" w:sz="4" w:space="0"/>
        </w:tcBorders>
      </w:tcPr>
    </w:tblStylePr>
    <w:tblStylePr w:type="firstRow">
      <w:rPr>
        <w:b/>
        <w:color w:val="ffffff" w:themeColor="light1"/>
        <w:sz w:val="22"/>
      </w:rPr>
      <w:pPr>
        <w:pBdr/>
        <w:spacing/>
        <w:ind/>
      </w:pPr>
      <w:tblPr>
        <w:tblBorders/>
      </w:tblPr>
      <w:tcPr>
        <w:shd w:val="clear" w:color="ffd865" w:fill="ffd865"/>
        <w:tcBorders>
          <w:top w:val="single" w:color="ffd865" w:themeColor="accent4"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7" w:customStyle="1">
    <w:name w:val="List Table 5 Dark - Accent 5"/>
    <w:basedOn w:val="1287"/>
    <w:uiPriority w:val="99"/>
    <w:pPr>
      <w:pBdr/>
      <w:spacing w:after="0" w:line="240" w:lineRule="auto"/>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cPr>
      <w:tcBorders/>
    </w:tcPr>
    <w:tblStylePr w:type="band1Horz">
      <w:pPr>
        <w:pBdr/>
        <w:spacing/>
        <w:ind/>
      </w:pPr>
      <w:tblPr>
        <w:tblBorders/>
      </w:tblPr>
      <w:tcPr>
        <w:shd w:val="clear" w:color="9bc2e5" w:fill="9bc2e5"/>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fill="9bc2e5"/>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fill="9bc2e5"/>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9bc2e5" w:themeColor="accent5" w:sz="32" w:space="0"/>
          <w:right w:val="single" w:color="ffffff" w:themeColor="light1" w:sz="4" w:space="0"/>
        </w:tcBorders>
      </w:tcPr>
    </w:tblStylePr>
    <w:tblStylePr w:type="firstRow">
      <w:rPr>
        <w:b/>
        <w:color w:val="ffffff" w:themeColor="light1"/>
        <w:sz w:val="22"/>
      </w:rPr>
      <w:pPr>
        <w:pBdr/>
        <w:spacing/>
        <w:ind/>
      </w:pPr>
      <w:tblPr>
        <w:tblBorders/>
      </w:tblPr>
      <w:tcPr>
        <w:shd w:val="clear" w:color="9bc2e5" w:fill="9bc2e5"/>
        <w:tcBorders>
          <w:top w:val="single" w:color="9bc2e5" w:themeColor="accent5"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8" w:customStyle="1">
    <w:name w:val="List Table 5 Dark - Accent 6"/>
    <w:basedOn w:val="1287"/>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cPr>
      <w:tcBorders/>
    </w:tcPr>
    <w:tblStylePr w:type="band1Horz">
      <w:pPr>
        <w:pBdr/>
        <w:spacing/>
        <w:ind/>
      </w:pPr>
      <w:tblPr>
        <w:tblBorders/>
      </w:tblPr>
      <w:tcPr>
        <w:shd w:val="clear" w:color="a9d08e" w:fill="a9d08e"/>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fill="a9d08e"/>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fill="a9d08e"/>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a9d08e" w:themeColor="accent6" w:sz="32" w:space="0"/>
          <w:right w:val="single" w:color="ffffff" w:themeColor="light1" w:sz="4" w:space="0"/>
        </w:tcBorders>
      </w:tcPr>
    </w:tblStylePr>
    <w:tblStylePr w:type="firstRow">
      <w:rPr>
        <w:b/>
        <w:color w:val="ffffff" w:themeColor="light1"/>
        <w:sz w:val="22"/>
      </w:rPr>
      <w:pPr>
        <w:pBdr/>
        <w:spacing/>
        <w:ind/>
      </w:pPr>
      <w:tblPr>
        <w:tblBorders/>
      </w:tblPr>
      <w:tcPr>
        <w:shd w:val="clear" w:color="a9d08e" w:fill="a9d08e"/>
        <w:tcBorders>
          <w:top w:val="single" w:color="a9d08e" w:themeColor="accent6"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9">
    <w:name w:val="List Table 6 Colorful"/>
    <w:basedOn w:val="1287"/>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color w:val="000000" w:themeColor="text1"/>
        <w:sz w:val="22"/>
      </w:rPr>
      <w:pPr>
        <w:pBdr/>
        <w:spacing/>
        <w:ind/>
      </w:pPr>
      <w:tblPr>
        <w:tblBorders/>
      </w:tblPr>
      <w:tcPr>
        <w:shd w:val="clear" w:color="bfbfbf" w:fill="bfbfbf"/>
        <w:tcBorders/>
      </w:tcPr>
    </w:tblStylePr>
    <w:tblStylePr w:type="band1Vert">
      <w:pPr>
        <w:pBdr/>
        <w:spacing/>
        <w:ind/>
      </w:pPr>
      <w:tblPr>
        <w:tblBorders/>
      </w:tblPr>
      <w:tcPr>
        <w:shd w:val="clear" w:color="bfbfbf" w:fill="bfbfbf"/>
        <w:tcBorders/>
      </w:tcPr>
    </w:tblStylePr>
    <w:tblStylePr w:type="band2Horz">
      <w:rPr>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0" w:customStyle="1">
    <w:name w:val="List Table 6 Colorful - Accent 1"/>
    <w:basedOn w:val="1287"/>
    <w:uiPriority w:val="99"/>
    <w:pPr>
      <w:pBdr/>
      <w:spacing w:after="0" w:line="240" w:lineRule="auto"/>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color w:val="254175" w:themeColor="accent1" w:themeShade="95"/>
        <w:sz w:val="22"/>
      </w:rPr>
      <w:pPr>
        <w:pBdr/>
        <w:spacing/>
        <w:ind/>
      </w:pPr>
      <w:tblPr>
        <w:tblBorders/>
      </w:tblPr>
      <w:tcPr>
        <w:shd w:val="clear" w:color="cfdbf0" w:fill="cfdbf0"/>
        <w:tcBorders/>
      </w:tcPr>
    </w:tblStylePr>
    <w:tblStylePr w:type="band1Vert">
      <w:pPr>
        <w:pBdr/>
        <w:spacing/>
        <w:ind/>
      </w:pPr>
      <w:tblPr>
        <w:tblBorders/>
      </w:tblPr>
      <w:tcPr>
        <w:shd w:val="clear" w:color="cfdbf0" w:fill="cfdbf0"/>
        <w:tcBorders/>
      </w:tcPr>
    </w:tblStylePr>
    <w:tblStylePr w:type="band2Horz">
      <w:rPr>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1" w:customStyle="1">
    <w:name w:val="List Table 6 Colorful - Accent 2"/>
    <w:basedOn w:val="1287"/>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color w:val="f4b184" w:themeColor="accent2" w:themeTint="97" w:themeShade="95"/>
        <w:sz w:val="22"/>
      </w:rPr>
      <w:pPr>
        <w:pBdr/>
        <w:spacing/>
        <w:ind/>
      </w:pPr>
      <w:tblPr>
        <w:tblBorders/>
      </w:tblPr>
      <w:tcPr>
        <w:shd w:val="clear" w:color="fadecb" w:fill="fadecb"/>
        <w:tcBorders/>
      </w:tcPr>
    </w:tblStylePr>
    <w:tblStylePr w:type="band1Vert">
      <w:pPr>
        <w:pBdr/>
        <w:spacing/>
        <w:ind/>
      </w:pPr>
      <w:tblPr>
        <w:tblBorders/>
      </w:tblPr>
      <w:tcPr>
        <w:shd w:val="clear" w:color="fadecb" w:fill="fadecb"/>
        <w:tcBorders/>
      </w:tcPr>
    </w:tblStylePr>
    <w:tblStylePr w:type="band2Horz">
      <w:rPr>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2" w:customStyle="1">
    <w:name w:val="List Table 6 Colorful - Accent 3"/>
    <w:basedOn w:val="1287"/>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color w:val="c9c9c9" w:themeColor="accent3" w:themeTint="98" w:themeShade="95"/>
        <w:sz w:val="22"/>
      </w:rPr>
      <w:pPr>
        <w:pBdr/>
        <w:spacing/>
        <w:ind/>
      </w:pPr>
      <w:tblPr>
        <w:tblBorders/>
      </w:tblPr>
      <w:tcPr>
        <w:shd w:val="clear" w:color="e8e8e8" w:fill="e8e8e8"/>
        <w:tcBorders/>
      </w:tcPr>
    </w:tblStylePr>
    <w:tblStylePr w:type="band1Vert">
      <w:pPr>
        <w:pBdr/>
        <w:spacing/>
        <w:ind/>
      </w:pPr>
      <w:tblPr>
        <w:tblBorders/>
      </w:tblPr>
      <w:tcPr>
        <w:shd w:val="clear" w:color="e8e8e8" w:fill="e8e8e8"/>
        <w:tcBorders/>
      </w:tcPr>
    </w:tblStylePr>
    <w:tblStylePr w:type="band2Horz">
      <w:rPr>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3" w:customStyle="1">
    <w:name w:val="List Table 6 Colorful - Accent 4"/>
    <w:basedOn w:val="1287"/>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color w:val="ffd865" w:themeColor="accent4" w:themeTint="9A" w:themeShade="95"/>
        <w:sz w:val="22"/>
      </w:rPr>
      <w:pPr>
        <w:pBdr/>
        <w:spacing/>
        <w:ind/>
      </w:pPr>
      <w:tblPr>
        <w:tblBorders/>
      </w:tblPr>
      <w:tcPr>
        <w:shd w:val="clear" w:color="ffefbf" w:fill="ffefbf"/>
        <w:tcBorders/>
      </w:tcPr>
    </w:tblStylePr>
    <w:tblStylePr w:type="band1Vert">
      <w:pPr>
        <w:pBdr/>
        <w:spacing/>
        <w:ind/>
      </w:pPr>
      <w:tblPr>
        <w:tblBorders/>
      </w:tblPr>
      <w:tcPr>
        <w:shd w:val="clear" w:color="ffefbf" w:fill="ffefbf"/>
        <w:tcBorders/>
      </w:tcPr>
    </w:tblStylePr>
    <w:tblStylePr w:type="band2Horz">
      <w:rPr>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4" w:customStyle="1">
    <w:name w:val="List Table 6 Colorful - Accent 5"/>
    <w:basedOn w:val="1287"/>
    <w:uiPriority w:val="99"/>
    <w:pPr>
      <w:pBdr/>
      <w:spacing w:after="0" w:line="240" w:lineRule="auto"/>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color w:val="9bc2e5" w:themeColor="accent5" w:themeTint="9A" w:themeShade="95"/>
        <w:sz w:val="22"/>
      </w:rPr>
      <w:pPr>
        <w:pBdr/>
        <w:spacing/>
        <w:ind/>
      </w:pPr>
      <w:tblPr>
        <w:tblBorders/>
      </w:tblPr>
      <w:tcPr>
        <w:shd w:val="clear" w:color="d5e5f4" w:fill="d5e5f4"/>
        <w:tcBorders/>
      </w:tcPr>
    </w:tblStylePr>
    <w:tblStylePr w:type="band1Vert">
      <w:pPr>
        <w:pBdr/>
        <w:spacing/>
        <w:ind/>
      </w:pPr>
      <w:tblPr>
        <w:tblBorders/>
      </w:tblPr>
      <w:tcPr>
        <w:shd w:val="clear" w:color="d5e5f4" w:fill="d5e5f4"/>
        <w:tcBorders/>
      </w:tcPr>
    </w:tblStylePr>
    <w:tblStylePr w:type="band2Horz">
      <w:rPr>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5" w:customStyle="1">
    <w:name w:val="List Table 6 Colorful - Accent 6"/>
    <w:basedOn w:val="1287"/>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color w:val="a9d08e" w:themeColor="accent6" w:themeTint="98" w:themeShade="95"/>
        <w:sz w:val="22"/>
      </w:rPr>
      <w:pPr>
        <w:pBdr/>
        <w:spacing/>
        <w:ind/>
      </w:pPr>
      <w:tblPr>
        <w:tblBorders/>
      </w:tblPr>
      <w:tcPr>
        <w:shd w:val="clear" w:color="daebcf" w:fill="daebcf"/>
        <w:tcBorders/>
      </w:tcPr>
    </w:tblStylePr>
    <w:tblStylePr w:type="band1Vert">
      <w:pPr>
        <w:pBdr/>
        <w:spacing/>
        <w:ind/>
      </w:pPr>
      <w:tblPr>
        <w:tblBorders/>
      </w:tblPr>
      <w:tcPr>
        <w:shd w:val="clear" w:color="daebcf" w:fill="daebcf"/>
        <w:tcBorders/>
      </w:tcPr>
    </w:tblStylePr>
    <w:tblStylePr w:type="band2Horz">
      <w:rPr>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6">
    <w:name w:val="List Table 7 Colorful"/>
    <w:basedOn w:val="1287"/>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color w:val="7f7f7f" w:themeColor="text1" w:themeTint="80" w:themeShade="95"/>
        <w:sz w:val="22"/>
      </w:rPr>
      <w:pPr>
        <w:pBdr/>
        <w:spacing/>
        <w:ind/>
      </w:pPr>
      <w:tblPr>
        <w:tblBorders/>
      </w:tblPr>
      <w:tcPr>
        <w:shd w:val="clear" w:color="bfbfbf" w:fill="bfbfbf"/>
        <w:tcBorders/>
      </w:tcPr>
    </w:tblStylePr>
    <w:tblStylePr w:type="band1Vert">
      <w:pPr>
        <w:pBdr/>
        <w:spacing/>
        <w:ind/>
      </w:pPr>
      <w:tblPr>
        <w:tblBorders/>
      </w:tblPr>
      <w:tcPr>
        <w:shd w:val="clear" w:color="bfbfbf" w:fill="bfbfbf"/>
        <w:tcBorders/>
      </w:tcPr>
    </w:tblStylePr>
    <w:tblStylePr w:type="band2Horz">
      <w:rPr>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7f7f7f" w:themeColor="text1" w:themeTint="80" w:themeShade="95"/>
        <w:sz w:val="22"/>
      </w:rPr>
      <w:pPr>
        <w:pBdr/>
        <w:spacing/>
        <w:ind/>
        <w:jc w:val="right"/>
      </w:pPr>
      <w:tblPr>
        <w:tblBorders/>
      </w:tblPr>
      <w:tcPr>
        <w:shd w:val="clear" w:color="ffffff" w:fill="ffffff"/>
        <w:tcBorders>
          <w:top w:val="none" w:color="000000" w:sz="4" w:space="0"/>
          <w:left w:val="none" w:color="000000" w:sz="4" w:space="0"/>
          <w:bottom w:val="none" w:color="000000" w:sz="4" w:space="0"/>
          <w:right w:val="single" w:color="7f7f7f" w:themeColor="text1" w:sz="4" w:space="0"/>
        </w:tcBorders>
      </w:tcPr>
    </w:tblStylePr>
    <w:tblStylePr w:type="firstRow">
      <w:rPr>
        <w:i/>
        <w:color w:val="7f7f7f" w:themeColor="text1" w:themeTint="80" w:themeShade="95"/>
        <w:sz w:val="22"/>
      </w:rPr>
      <w:pPr>
        <w:pBdr/>
        <w:spacing/>
        <w:ind/>
      </w:pPr>
      <w:tblPr>
        <w:tblBorders/>
      </w:tblPr>
      <w:tcPr>
        <w:shd w:val="clear" w:color="ffffff" w:fill="ffffff"/>
        <w:tcBorders>
          <w:top w:val="none" w:color="000000" w:sz="4" w:space="0"/>
          <w:left w:val="none" w:color="000000" w:sz="4" w:space="0"/>
          <w:bottom w:val="single" w:color="7f7f7f" w:themeColor="text1" w:sz="4" w:space="0"/>
          <w:right w:val="none" w:color="000000" w:sz="4" w:space="0"/>
        </w:tcBorders>
      </w:tcPr>
    </w:tblStylePr>
    <w:tblStylePr w:type="lastCol">
      <w:rPr>
        <w:i/>
        <w:color w:val="7f7f7f" w:themeColor="text1" w:themeTint="80" w:themeShade="95"/>
        <w:sz w:val="22"/>
      </w:rPr>
      <w:pPr>
        <w:pBdr/>
        <w:spacing/>
        <w:ind/>
      </w:pPr>
      <w:tblPr>
        <w:tblBorders/>
      </w:tblPr>
      <w:tcPr>
        <w:shd w:val="clear" w:color="ffffff" w:fill="ffffff"/>
        <w:tcBorders>
          <w:top w:val="none" w:color="000000" w:sz="4" w:space="0"/>
          <w:left w:val="single" w:color="7f7f7f" w:themeColor="text1" w:sz="4" w:space="0"/>
          <w:bottom w:val="none" w:color="000000" w:sz="4" w:space="0"/>
          <w:right w:val="none" w:color="000000" w:sz="4" w:space="0"/>
        </w:tcBorders>
      </w:tcPr>
    </w:tblStylePr>
    <w:tblStylePr w:type="lastRow">
      <w:rPr>
        <w:i/>
        <w:color w:val="7f7f7f" w:themeColor="text1" w:themeTint="80" w:themeShade="95"/>
        <w:sz w:val="22"/>
      </w:rPr>
      <w:pPr>
        <w:pBdr/>
        <w:spacing/>
        <w:ind/>
      </w:pPr>
      <w:tblPr>
        <w:tblBorders/>
      </w:tblPr>
      <w:tcPr>
        <w:shd w:val="clear" w:color="ffffff" w:fill="ffffff"/>
        <w:tcBorders>
          <w:top w:val="single" w:color="7f7f7f"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7" w:customStyle="1">
    <w:name w:val="List Table 7 Colorful - Accent 1"/>
    <w:basedOn w:val="1287"/>
    <w:uiPriority w:val="99"/>
    <w:pPr>
      <w:pBdr/>
      <w:spacing w:after="0" w:line="240" w:lineRule="auto"/>
      <w:ind/>
    </w:pPr>
    <w:tblPr>
      <w:tblStyleRowBandSize w:val="1"/>
      <w:tblStyleColBandSize w:val="1"/>
      <w:tblBorders>
        <w:right w:val="single" w:color="4472c4" w:themeColor="accent1" w:sz="4" w:space="0"/>
      </w:tblBorders>
    </w:tblPr>
    <w:tcPr>
      <w:tcBorders/>
    </w:tcPr>
    <w:tblStylePr w:type="band1Horz">
      <w:rPr>
        <w:color w:val="254175" w:themeColor="accent1" w:themeShade="95"/>
        <w:sz w:val="22"/>
      </w:rPr>
      <w:pPr>
        <w:pBdr/>
        <w:spacing/>
        <w:ind/>
      </w:pPr>
      <w:tblPr>
        <w:tblBorders/>
      </w:tblPr>
      <w:tcPr>
        <w:shd w:val="clear" w:color="cfdbf0" w:fill="cfdbf0"/>
        <w:tcBorders/>
      </w:tcPr>
    </w:tblStylePr>
    <w:tblStylePr w:type="band1Vert">
      <w:pPr>
        <w:pBdr/>
        <w:spacing/>
        <w:ind/>
      </w:pPr>
      <w:tblPr>
        <w:tblBorders/>
      </w:tblPr>
      <w:tcPr>
        <w:shd w:val="clear" w:color="cfdbf0" w:fill="cfdbf0"/>
        <w:tcBorders/>
      </w:tcPr>
    </w:tblStylePr>
    <w:tblStylePr w:type="band2Horz">
      <w:rPr>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254175" w:themeColor="accent1" w:themeShade="95"/>
        <w:sz w:val="22"/>
      </w:rPr>
      <w:pPr>
        <w:pBdr/>
        <w:spacing/>
        <w:ind/>
        <w:jc w:val="right"/>
      </w:pPr>
      <w:tblPr>
        <w:tblBorders/>
      </w:tblPr>
      <w:tcPr>
        <w:shd w:val="clear" w:color="ffffff" w:fill="ffffff"/>
        <w:tcBorders>
          <w:top w:val="none" w:color="000000" w:sz="4" w:space="0"/>
          <w:left w:val="none" w:color="000000" w:sz="4" w:space="0"/>
          <w:bottom w:val="none" w:color="000000" w:sz="4" w:space="0"/>
          <w:right w:val="single" w:color="4472c4" w:themeColor="accent1" w:sz="4" w:space="0"/>
        </w:tcBorders>
      </w:tcPr>
    </w:tblStylePr>
    <w:tblStylePr w:type="firstRow">
      <w:rPr>
        <w:i/>
        <w:color w:val="254175" w:themeColor="accent1" w:themeShade="95"/>
        <w:sz w:val="22"/>
      </w:rPr>
      <w:pPr>
        <w:pBdr/>
        <w:spacing/>
        <w:ind/>
      </w:pPr>
      <w:tblPr>
        <w:tblBorders/>
      </w:tblPr>
      <w:tcPr>
        <w:shd w:val="clear" w:color="ffffff" w:fill="ffffff"/>
        <w:tcBorders>
          <w:top w:val="none" w:color="000000" w:sz="4" w:space="0"/>
          <w:left w:val="none" w:color="000000" w:sz="4" w:space="0"/>
          <w:bottom w:val="single" w:color="4472c4" w:themeColor="accent1" w:sz="4" w:space="0"/>
          <w:right w:val="none" w:color="000000" w:sz="4" w:space="0"/>
        </w:tcBorders>
      </w:tcPr>
    </w:tblStylePr>
    <w:tblStylePr w:type="lastCol">
      <w:rPr>
        <w:i/>
        <w:color w:val="254175" w:themeColor="accent1" w:themeShade="95"/>
        <w:sz w:val="22"/>
      </w:rPr>
      <w:pPr>
        <w:pBdr/>
        <w:spacing/>
        <w:ind/>
      </w:pPr>
      <w:tblPr>
        <w:tblBorders/>
      </w:tblPr>
      <w:tcPr>
        <w:shd w:val="clear" w:color="ffffff" w:fill="ffffff"/>
        <w:tcBorders>
          <w:top w:val="none" w:color="000000" w:sz="4" w:space="0"/>
          <w:left w:val="single" w:color="4472c4" w:themeColor="accent1" w:sz="4" w:space="0"/>
          <w:bottom w:val="none" w:color="000000" w:sz="4" w:space="0"/>
          <w:right w:val="none" w:color="000000" w:sz="4" w:space="0"/>
        </w:tcBorders>
      </w:tcPr>
    </w:tblStylePr>
    <w:tblStylePr w:type="lastRow">
      <w:rPr>
        <w:i/>
        <w:color w:val="254175" w:themeColor="accent1" w:themeShade="95"/>
        <w:sz w:val="22"/>
      </w:rPr>
      <w:pPr>
        <w:pBdr/>
        <w:spacing/>
        <w:ind/>
      </w:pPr>
      <w:tblPr>
        <w:tblBorders/>
      </w:tblPr>
      <w:tcPr>
        <w:shd w:val="clear" w:color="ffffff" w:fill="ffffff"/>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8" w:customStyle="1">
    <w:name w:val="List Table 7 Colorful - Accent 2"/>
    <w:basedOn w:val="1287"/>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color w:val="f4b184" w:themeColor="accent2" w:themeTint="97" w:themeShade="95"/>
        <w:sz w:val="22"/>
      </w:rPr>
      <w:pPr>
        <w:pBdr/>
        <w:spacing/>
        <w:ind/>
      </w:pPr>
      <w:tblPr>
        <w:tblBorders/>
      </w:tblPr>
      <w:tcPr>
        <w:shd w:val="clear" w:color="fadecb" w:fill="fadecb"/>
        <w:tcBorders/>
      </w:tcPr>
    </w:tblStylePr>
    <w:tblStylePr w:type="band1Vert">
      <w:pPr>
        <w:pBdr/>
        <w:spacing/>
        <w:ind/>
      </w:pPr>
      <w:tblPr>
        <w:tblBorders/>
      </w:tblPr>
      <w:tcPr>
        <w:shd w:val="clear" w:color="fadecb" w:fill="fadecb"/>
        <w:tcBorders/>
      </w:tcPr>
    </w:tblStylePr>
    <w:tblStylePr w:type="band2Horz">
      <w:rPr>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f4b184" w:themeColor="accent2" w:themeTint="97" w:themeShade="95"/>
        <w:sz w:val="22"/>
      </w:rPr>
      <w:pPr>
        <w:pBdr/>
        <w:spacing/>
        <w:ind/>
        <w:jc w:val="right"/>
      </w:pPr>
      <w:tblPr>
        <w:tblBorders/>
      </w:tblPr>
      <w:tcPr>
        <w:shd w:val="clear" w:color="ffffff" w:fill="ffffff"/>
        <w:tcBorders>
          <w:top w:val="none" w:color="000000" w:sz="4" w:space="0"/>
          <w:left w:val="none" w:color="000000" w:sz="4" w:space="0"/>
          <w:bottom w:val="none" w:color="000000" w:sz="4" w:space="0"/>
          <w:right w:val="single" w:color="f4b184" w:themeColor="accent2" w:sz="4" w:space="0"/>
        </w:tcBorders>
      </w:tcPr>
    </w:tblStylePr>
    <w:tblStylePr w:type="firstRow">
      <w:rPr>
        <w:i/>
        <w:color w:val="f4b184" w:themeColor="accent2" w:themeTint="97" w:themeShade="95"/>
        <w:sz w:val="22"/>
      </w:rPr>
      <w:pPr>
        <w:pBdr/>
        <w:spacing/>
        <w:ind/>
      </w:pPr>
      <w:tblPr>
        <w:tblBorders/>
      </w:tblPr>
      <w:tcPr>
        <w:shd w:val="clear" w:color="ffffff" w:fill="ffffff"/>
        <w:tcBorders>
          <w:top w:val="none" w:color="000000" w:sz="4" w:space="0"/>
          <w:left w:val="none" w:color="000000" w:sz="4" w:space="0"/>
          <w:bottom w:val="single" w:color="f4b184" w:themeColor="accent2" w:sz="4" w:space="0"/>
          <w:right w:val="none" w:color="000000" w:sz="4" w:space="0"/>
        </w:tcBorders>
      </w:tcPr>
    </w:tblStylePr>
    <w:tblStylePr w:type="lastCol">
      <w:rPr>
        <w:i/>
        <w:color w:val="f4b184" w:themeColor="accent2" w:themeTint="97" w:themeShade="95"/>
        <w:sz w:val="22"/>
      </w:rPr>
      <w:pPr>
        <w:pBdr/>
        <w:spacing/>
        <w:ind/>
      </w:pPr>
      <w:tblPr>
        <w:tblBorders/>
      </w:tblPr>
      <w:tcPr>
        <w:shd w:val="clear" w:color="ffffff" w:fill="ffffff"/>
        <w:tcBorders>
          <w:top w:val="none" w:color="000000" w:sz="4" w:space="0"/>
          <w:left w:val="single" w:color="f4b184" w:themeColor="accent2" w:sz="4" w:space="0"/>
          <w:bottom w:val="none" w:color="000000" w:sz="4" w:space="0"/>
          <w:right w:val="none" w:color="000000" w:sz="4" w:space="0"/>
        </w:tcBorders>
      </w:tcPr>
    </w:tblStylePr>
    <w:tblStylePr w:type="lastRow">
      <w:rPr>
        <w:i/>
        <w:color w:val="f4b184" w:themeColor="accent2" w:themeTint="97" w:themeShade="95"/>
        <w:sz w:val="22"/>
      </w:rPr>
      <w:pPr>
        <w:pBdr/>
        <w:spacing/>
        <w:ind/>
      </w:pPr>
      <w:tblPr>
        <w:tblBorders/>
      </w:tblPr>
      <w:tcPr>
        <w:shd w:val="clear" w:color="ffffff" w:fill="ffffff"/>
        <w:tcBorders>
          <w:top w:val="single" w:color="f4b184"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9" w:customStyle="1">
    <w:name w:val="List Table 7 Colorful - Accent 3"/>
    <w:basedOn w:val="1287"/>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color w:val="c9c9c9" w:themeColor="accent3" w:themeTint="98" w:themeShade="95"/>
        <w:sz w:val="22"/>
      </w:rPr>
      <w:pPr>
        <w:pBdr/>
        <w:spacing/>
        <w:ind/>
      </w:pPr>
      <w:tblPr>
        <w:tblBorders/>
      </w:tblPr>
      <w:tcPr>
        <w:shd w:val="clear" w:color="e8e8e8" w:fill="e8e8e8"/>
        <w:tcBorders/>
      </w:tcPr>
    </w:tblStylePr>
    <w:tblStylePr w:type="band1Vert">
      <w:pPr>
        <w:pBdr/>
        <w:spacing/>
        <w:ind/>
      </w:pPr>
      <w:tblPr>
        <w:tblBorders/>
      </w:tblPr>
      <w:tcPr>
        <w:shd w:val="clear" w:color="e8e8e8" w:fill="e8e8e8"/>
        <w:tcBorders/>
      </w:tcPr>
    </w:tblStylePr>
    <w:tblStylePr w:type="band2Horz">
      <w:rPr>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c9c9c9" w:themeColor="accent3" w:themeTint="98" w:themeShade="95"/>
        <w:sz w:val="22"/>
      </w:rPr>
      <w:pPr>
        <w:pBdr/>
        <w:spacing/>
        <w:ind/>
        <w:jc w:val="right"/>
      </w:pPr>
      <w:tblPr>
        <w:tblBorders/>
      </w:tblPr>
      <w:tcPr>
        <w:shd w:val="clear" w:color="ffffff" w:fill="ffffff"/>
        <w:tcBorders>
          <w:top w:val="none" w:color="000000" w:sz="4" w:space="0"/>
          <w:left w:val="none" w:color="000000" w:sz="4" w:space="0"/>
          <w:bottom w:val="none" w:color="000000" w:sz="4" w:space="0"/>
          <w:right w:val="single" w:color="c9c9c9" w:themeColor="accent3" w:sz="4" w:space="0"/>
        </w:tcBorders>
      </w:tcPr>
    </w:tblStylePr>
    <w:tblStylePr w:type="firstRow">
      <w:rPr>
        <w:i/>
        <w:color w:val="c9c9c9" w:themeColor="accent3" w:themeTint="98" w:themeShade="95"/>
        <w:sz w:val="22"/>
      </w:rPr>
      <w:pPr>
        <w:pBdr/>
        <w:spacing/>
        <w:ind/>
      </w:pPr>
      <w:tblPr>
        <w:tblBorders/>
      </w:tblPr>
      <w:tcPr>
        <w:shd w:val="clear" w:color="ffffff" w:fill="ffffff"/>
        <w:tcBorders>
          <w:top w:val="none" w:color="000000" w:sz="4" w:space="0"/>
          <w:left w:val="none" w:color="000000" w:sz="4" w:space="0"/>
          <w:bottom w:val="single" w:color="c9c9c9" w:themeColor="accent3" w:sz="4" w:space="0"/>
          <w:right w:val="none" w:color="000000" w:sz="4" w:space="0"/>
        </w:tcBorders>
      </w:tcPr>
    </w:tblStylePr>
    <w:tblStylePr w:type="lastCol">
      <w:rPr>
        <w:i/>
        <w:color w:val="c9c9c9" w:themeColor="accent3" w:themeTint="98" w:themeShade="95"/>
        <w:sz w:val="22"/>
      </w:rPr>
      <w:pPr>
        <w:pBdr/>
        <w:spacing/>
        <w:ind/>
      </w:pPr>
      <w:tblPr>
        <w:tblBorders/>
      </w:tblPr>
      <w:tcPr>
        <w:shd w:val="clear" w:color="ffffff" w:fill="ffffff"/>
        <w:tcBorders>
          <w:top w:val="none" w:color="000000" w:sz="4" w:space="0"/>
          <w:left w:val="single" w:color="c9c9c9" w:themeColor="accent3" w:sz="4" w:space="0"/>
          <w:bottom w:val="none" w:color="000000" w:sz="4" w:space="0"/>
          <w:right w:val="none" w:color="000000" w:sz="4" w:space="0"/>
        </w:tcBorders>
      </w:tcPr>
    </w:tblStylePr>
    <w:tblStylePr w:type="lastRow">
      <w:rPr>
        <w:i/>
        <w:color w:val="c9c9c9" w:themeColor="accent3" w:themeTint="98" w:themeShade="95"/>
        <w:sz w:val="22"/>
      </w:rPr>
      <w:pPr>
        <w:pBdr/>
        <w:spacing/>
        <w:ind/>
      </w:pPr>
      <w:tblPr>
        <w:tblBorders/>
      </w:tblPr>
      <w:tcPr>
        <w:shd w:val="clear" w:color="ffffff" w:fill="ffffff"/>
        <w:tcBorders>
          <w:top w:val="single" w:color="c9c9c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0" w:customStyle="1">
    <w:name w:val="List Table 7 Colorful - Accent 4"/>
    <w:basedOn w:val="1287"/>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color w:val="ffd865" w:themeColor="accent4" w:themeTint="9A" w:themeShade="95"/>
        <w:sz w:val="22"/>
      </w:rPr>
      <w:pPr>
        <w:pBdr/>
        <w:spacing/>
        <w:ind/>
      </w:pPr>
      <w:tblPr>
        <w:tblBorders/>
      </w:tblPr>
      <w:tcPr>
        <w:shd w:val="clear" w:color="ffefbf" w:fill="ffefbf"/>
        <w:tcBorders/>
      </w:tcPr>
    </w:tblStylePr>
    <w:tblStylePr w:type="band1Vert">
      <w:pPr>
        <w:pBdr/>
        <w:spacing/>
        <w:ind/>
      </w:pPr>
      <w:tblPr>
        <w:tblBorders/>
      </w:tblPr>
      <w:tcPr>
        <w:shd w:val="clear" w:color="ffefbf" w:fill="ffefbf"/>
        <w:tcBorders/>
      </w:tcPr>
    </w:tblStylePr>
    <w:tblStylePr w:type="band2Horz">
      <w:rPr>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ffd865" w:themeColor="accent4" w:themeTint="9A" w:themeShade="95"/>
        <w:sz w:val="22"/>
      </w:rPr>
      <w:pPr>
        <w:pBdr/>
        <w:spacing/>
        <w:ind/>
        <w:jc w:val="right"/>
      </w:pPr>
      <w:tblPr>
        <w:tblBorders/>
      </w:tblPr>
      <w:tcPr>
        <w:shd w:val="clear" w:color="ffffff" w:fill="ffffff"/>
        <w:tcBorders>
          <w:top w:val="none" w:color="000000" w:sz="4" w:space="0"/>
          <w:left w:val="none" w:color="000000" w:sz="4" w:space="0"/>
          <w:bottom w:val="none" w:color="000000" w:sz="4" w:space="0"/>
          <w:right w:val="single" w:color="ffd865" w:themeColor="accent4" w:sz="4" w:space="0"/>
        </w:tcBorders>
      </w:tcPr>
    </w:tblStylePr>
    <w:tblStylePr w:type="firstRow">
      <w:rPr>
        <w:i/>
        <w:color w:val="ffd865" w:themeColor="accent4" w:themeTint="9A" w:themeShade="95"/>
        <w:sz w:val="22"/>
      </w:rPr>
      <w:pPr>
        <w:pBdr/>
        <w:spacing/>
        <w:ind/>
      </w:pPr>
      <w:tblPr>
        <w:tblBorders/>
      </w:tblPr>
      <w:tcPr>
        <w:shd w:val="clear" w:color="ffffff" w:fill="ffffff"/>
        <w:tcBorders>
          <w:top w:val="none" w:color="000000" w:sz="4" w:space="0"/>
          <w:left w:val="none" w:color="000000" w:sz="4" w:space="0"/>
          <w:bottom w:val="single" w:color="ffd865" w:themeColor="accent4" w:sz="4" w:space="0"/>
          <w:right w:val="none" w:color="000000" w:sz="4" w:space="0"/>
        </w:tcBorders>
      </w:tcPr>
    </w:tblStylePr>
    <w:tblStylePr w:type="lastCol">
      <w:rPr>
        <w:i/>
        <w:color w:val="ffd865" w:themeColor="accent4" w:themeTint="9A" w:themeShade="95"/>
        <w:sz w:val="22"/>
      </w:rPr>
      <w:pPr>
        <w:pBdr/>
        <w:spacing/>
        <w:ind/>
      </w:pPr>
      <w:tblPr>
        <w:tblBorders/>
      </w:tblPr>
      <w:tcPr>
        <w:shd w:val="clear" w:color="ffffff" w:fill="ffffff"/>
        <w:tcBorders>
          <w:top w:val="none" w:color="000000" w:sz="4" w:space="0"/>
          <w:left w:val="single" w:color="ffd865" w:themeColor="accent4" w:sz="4" w:space="0"/>
          <w:bottom w:val="none" w:color="000000" w:sz="4" w:space="0"/>
          <w:right w:val="none" w:color="000000" w:sz="4" w:space="0"/>
        </w:tcBorders>
      </w:tcPr>
    </w:tblStylePr>
    <w:tblStylePr w:type="lastRow">
      <w:rPr>
        <w:i/>
        <w:color w:val="ffd865" w:themeColor="accent4" w:themeTint="9A" w:themeShade="95"/>
        <w:sz w:val="22"/>
      </w:rPr>
      <w:pPr>
        <w:pBdr/>
        <w:spacing/>
        <w:ind/>
      </w:pPr>
      <w:tblPr>
        <w:tblBorders/>
      </w:tblPr>
      <w:tcPr>
        <w:shd w:val="clear" w:color="ffffff" w:fill="ffffff"/>
        <w:tcBorders>
          <w:top w:val="single" w:color="ffd865"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1" w:customStyle="1">
    <w:name w:val="List Table 7 Colorful - Accent 5"/>
    <w:basedOn w:val="1287"/>
    <w:uiPriority w:val="99"/>
    <w:pPr>
      <w:pBdr/>
      <w:spacing w:after="0" w:line="240" w:lineRule="auto"/>
      <w:ind/>
    </w:pPr>
    <w:tblPr>
      <w:tblStyleRowBandSize w:val="1"/>
      <w:tblStyleColBandSize w:val="1"/>
      <w:tblBorders>
        <w:right w:val="single" w:color="9bc2e5" w:themeColor="accent5" w:themeTint="9A" w:sz="4" w:space="0"/>
      </w:tblBorders>
    </w:tblPr>
    <w:tcPr>
      <w:tcBorders/>
    </w:tcPr>
    <w:tblStylePr w:type="band1Horz">
      <w:rPr>
        <w:color w:val="9bc2e5" w:themeColor="accent5" w:themeTint="9A" w:themeShade="95"/>
        <w:sz w:val="22"/>
      </w:rPr>
      <w:pPr>
        <w:pBdr/>
        <w:spacing/>
        <w:ind/>
      </w:pPr>
      <w:tblPr>
        <w:tblBorders/>
      </w:tblPr>
      <w:tcPr>
        <w:shd w:val="clear" w:color="d5e5f4" w:fill="d5e5f4"/>
        <w:tcBorders/>
      </w:tcPr>
    </w:tblStylePr>
    <w:tblStylePr w:type="band1Vert">
      <w:pPr>
        <w:pBdr/>
        <w:spacing/>
        <w:ind/>
      </w:pPr>
      <w:tblPr>
        <w:tblBorders/>
      </w:tblPr>
      <w:tcPr>
        <w:shd w:val="clear" w:color="d5e5f4" w:fill="d5e5f4"/>
        <w:tcBorders/>
      </w:tcPr>
    </w:tblStylePr>
    <w:tblStylePr w:type="band2Horz">
      <w:rPr>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9bc2e5" w:themeColor="accent5" w:themeTint="9A" w:themeShade="95"/>
        <w:sz w:val="22"/>
      </w:rPr>
      <w:pPr>
        <w:pBdr/>
        <w:spacing/>
        <w:ind/>
        <w:jc w:val="right"/>
      </w:pPr>
      <w:tblPr>
        <w:tblBorders/>
      </w:tblPr>
      <w:tcPr>
        <w:shd w:val="clear" w:color="ffffff" w:fill="ffffff"/>
        <w:tcBorders>
          <w:top w:val="none" w:color="000000" w:sz="4" w:space="0"/>
          <w:left w:val="none" w:color="000000" w:sz="4" w:space="0"/>
          <w:bottom w:val="none" w:color="000000" w:sz="4" w:space="0"/>
          <w:right w:val="single" w:color="9bc2e5" w:themeColor="accent5" w:sz="4" w:space="0"/>
        </w:tcBorders>
      </w:tcPr>
    </w:tblStylePr>
    <w:tblStylePr w:type="firstRow">
      <w:rPr>
        <w:i/>
        <w:color w:val="9bc2e5" w:themeColor="accent5" w:themeTint="9A" w:themeShade="95"/>
        <w:sz w:val="22"/>
      </w:rPr>
      <w:pPr>
        <w:pBdr/>
        <w:spacing/>
        <w:ind/>
      </w:pPr>
      <w:tblPr>
        <w:tblBorders/>
      </w:tblPr>
      <w:tcPr>
        <w:shd w:val="clear" w:color="ffffff" w:fill="ffffff"/>
        <w:tcBorders>
          <w:top w:val="none" w:color="000000" w:sz="4" w:space="0"/>
          <w:left w:val="none" w:color="000000" w:sz="4" w:space="0"/>
          <w:bottom w:val="single" w:color="9bc2e5" w:themeColor="accent5" w:sz="4" w:space="0"/>
          <w:right w:val="none" w:color="000000" w:sz="4" w:space="0"/>
        </w:tcBorders>
      </w:tcPr>
    </w:tblStylePr>
    <w:tblStylePr w:type="lastCol">
      <w:rPr>
        <w:i/>
        <w:color w:val="9bc2e5" w:themeColor="accent5" w:themeTint="9A" w:themeShade="95"/>
        <w:sz w:val="22"/>
      </w:rPr>
      <w:pPr>
        <w:pBdr/>
        <w:spacing/>
        <w:ind/>
      </w:pPr>
      <w:tblPr>
        <w:tblBorders/>
      </w:tblPr>
      <w:tcPr>
        <w:shd w:val="clear" w:color="ffffff" w:fill="ffffff"/>
        <w:tcBorders>
          <w:top w:val="none" w:color="000000" w:sz="4" w:space="0"/>
          <w:left w:val="single" w:color="9bc2e5" w:themeColor="accent5" w:sz="4" w:space="0"/>
          <w:bottom w:val="none" w:color="000000" w:sz="4" w:space="0"/>
          <w:right w:val="none" w:color="000000" w:sz="4" w:space="0"/>
        </w:tcBorders>
      </w:tcPr>
    </w:tblStylePr>
    <w:tblStylePr w:type="lastRow">
      <w:rPr>
        <w:i/>
        <w:color w:val="9bc2e5" w:themeColor="accent5" w:themeTint="9A" w:themeShade="95"/>
        <w:sz w:val="22"/>
      </w:rPr>
      <w:pPr>
        <w:pBdr/>
        <w:spacing/>
        <w:ind/>
      </w:pPr>
      <w:tblPr>
        <w:tblBorders/>
      </w:tblPr>
      <w:tcPr>
        <w:shd w:val="clear" w:color="ffffff" w:fill="ffffff"/>
        <w:tcBorders>
          <w:top w:val="single" w:color="9bc2e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2" w:customStyle="1">
    <w:name w:val="List Table 7 Colorful - Accent 6"/>
    <w:basedOn w:val="1287"/>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color w:val="a9d08e" w:themeColor="accent6" w:themeTint="98" w:themeShade="95"/>
        <w:sz w:val="22"/>
      </w:rPr>
      <w:pPr>
        <w:pBdr/>
        <w:spacing/>
        <w:ind/>
      </w:pPr>
      <w:tblPr>
        <w:tblBorders/>
      </w:tblPr>
      <w:tcPr>
        <w:shd w:val="clear" w:color="daebcf" w:fill="daebcf"/>
        <w:tcBorders/>
      </w:tcPr>
    </w:tblStylePr>
    <w:tblStylePr w:type="band1Vert">
      <w:pPr>
        <w:pBdr/>
        <w:spacing/>
        <w:ind/>
      </w:pPr>
      <w:tblPr>
        <w:tblBorders/>
      </w:tblPr>
      <w:tcPr>
        <w:shd w:val="clear" w:color="daebcf" w:fill="daebcf"/>
        <w:tcBorders/>
      </w:tcPr>
    </w:tblStylePr>
    <w:tblStylePr w:type="band2Horz">
      <w:rPr>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a9d08e" w:themeColor="accent6" w:themeTint="98" w:themeShade="95"/>
        <w:sz w:val="22"/>
      </w:rPr>
      <w:pPr>
        <w:pBdr/>
        <w:spacing/>
        <w:ind/>
        <w:jc w:val="right"/>
      </w:pPr>
      <w:tblPr>
        <w:tblBorders/>
      </w:tblPr>
      <w:tcPr>
        <w:shd w:val="clear" w:color="ffffff" w:fill="ffffff"/>
        <w:tcBorders>
          <w:top w:val="none" w:color="000000" w:sz="4" w:space="0"/>
          <w:left w:val="none" w:color="000000" w:sz="4" w:space="0"/>
          <w:bottom w:val="none" w:color="000000" w:sz="4" w:space="0"/>
          <w:right w:val="single" w:color="a9d08e" w:themeColor="accent6" w:sz="4" w:space="0"/>
        </w:tcBorders>
      </w:tcPr>
    </w:tblStylePr>
    <w:tblStylePr w:type="firstRow">
      <w:rPr>
        <w:i/>
        <w:color w:val="a9d08e" w:themeColor="accent6" w:themeTint="98" w:themeShade="95"/>
        <w:sz w:val="22"/>
      </w:rPr>
      <w:pPr>
        <w:pBdr/>
        <w:spacing/>
        <w:ind/>
      </w:pPr>
      <w:tblPr>
        <w:tblBorders/>
      </w:tblPr>
      <w:tcPr>
        <w:shd w:val="clear" w:color="ffffff" w:fill="ffffff"/>
        <w:tcBorders>
          <w:top w:val="none" w:color="000000" w:sz="4" w:space="0"/>
          <w:left w:val="none" w:color="000000" w:sz="4" w:space="0"/>
          <w:bottom w:val="single" w:color="a9d08e" w:themeColor="accent6" w:sz="4" w:space="0"/>
          <w:right w:val="none" w:color="000000" w:sz="4" w:space="0"/>
        </w:tcBorders>
      </w:tcPr>
    </w:tblStylePr>
    <w:tblStylePr w:type="lastCol">
      <w:rPr>
        <w:i/>
        <w:color w:val="a9d08e" w:themeColor="accent6" w:themeTint="98" w:themeShade="95"/>
        <w:sz w:val="22"/>
      </w:rPr>
      <w:pPr>
        <w:pBdr/>
        <w:spacing/>
        <w:ind/>
      </w:pPr>
      <w:tblPr>
        <w:tblBorders/>
      </w:tblPr>
      <w:tcPr>
        <w:shd w:val="clear" w:color="ffffff" w:fill="ffffff"/>
        <w:tcBorders>
          <w:top w:val="none" w:color="000000" w:sz="4" w:space="0"/>
          <w:left w:val="single" w:color="a9d08e" w:themeColor="accent6" w:sz="4" w:space="0"/>
          <w:bottom w:val="none" w:color="000000" w:sz="4" w:space="0"/>
          <w:right w:val="none" w:color="000000" w:sz="4" w:space="0"/>
        </w:tcBorders>
      </w:tcPr>
    </w:tblStylePr>
    <w:tblStylePr w:type="lastRow">
      <w:rPr>
        <w:i/>
        <w:color w:val="a9d08e" w:themeColor="accent6" w:themeTint="98" w:themeShade="95"/>
        <w:sz w:val="22"/>
      </w:rPr>
      <w:pPr>
        <w:pBdr/>
        <w:spacing/>
        <w:ind/>
      </w:pPr>
      <w:tblPr>
        <w:tblBorders/>
      </w:tblPr>
      <w:tcPr>
        <w:shd w:val="clear" w:color="ffffff" w:fill="ffffff"/>
        <w:tcBorders>
          <w:top w:val="single" w:color="a9d08e"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3" w:customStyle="1">
    <w:name w:val="Lined - Accent"/>
    <w:basedOn w:val="1287"/>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2f2f2" w:fill="f2f2f2"/>
        <w:tcBorders/>
      </w:tcPr>
    </w:tblStylePr>
    <w:tblStylePr w:type="band2Vert">
      <w:rPr>
        <w:color w:val="404040"/>
        <w:sz w:val="22"/>
      </w:rPr>
      <w:pPr>
        <w:pBdr/>
        <w:spacing/>
        <w:ind/>
      </w:pPr>
      <w:tblPr>
        <w:tblBorders/>
      </w:tblPr>
      <w:tcPr>
        <w:shd w:val="clear" w:color="f2f2f2" w:fill="f2f2f2"/>
        <w:tcBorders/>
      </w:tcPr>
    </w:tblStylePr>
    <w:tblStylePr w:type="firstCol">
      <w:rPr>
        <w:color w:val="f2f2f2"/>
        <w:sz w:val="22"/>
      </w:rPr>
      <w:pPr>
        <w:pBdr/>
        <w:spacing/>
        <w:ind/>
      </w:pPr>
      <w:tblPr>
        <w:tblBorders/>
      </w:tblPr>
      <w:tcPr>
        <w:shd w:val="clear" w:color="7f7f7f" w:fill="7f7f7f"/>
        <w:tcBorders/>
      </w:tcPr>
    </w:tblStylePr>
    <w:tblStylePr w:type="firstRow">
      <w:rPr>
        <w:color w:val="f2f2f2"/>
        <w:sz w:val="22"/>
      </w:rPr>
      <w:pPr>
        <w:pBdr/>
        <w:spacing/>
        <w:ind/>
      </w:pPr>
      <w:tblPr>
        <w:tblBorders/>
      </w:tblPr>
      <w:tcPr>
        <w:shd w:val="clear" w:color="7f7f7f" w:fill="7f7f7f"/>
        <w:tcBorders/>
      </w:tcPr>
    </w:tblStylePr>
    <w:tblStylePr w:type="lastCol">
      <w:rPr>
        <w:color w:val="f2f2f2"/>
        <w:sz w:val="22"/>
      </w:rPr>
      <w:pPr>
        <w:pBdr/>
        <w:spacing/>
        <w:ind/>
      </w:pPr>
      <w:tblPr>
        <w:tblBorders/>
      </w:tblPr>
      <w:tcPr>
        <w:shd w:val="clear" w:color="7f7f7f" w:fill="7f7f7f"/>
        <w:tcBorders/>
      </w:tcPr>
    </w:tblStylePr>
    <w:tblStylePr w:type="lastRow">
      <w:rPr>
        <w:color w:val="f2f2f2"/>
        <w:sz w:val="22"/>
      </w:rPr>
      <w:pPr>
        <w:pBdr/>
        <w:spacing/>
        <w:ind/>
      </w:pPr>
      <w:tblPr>
        <w:tblBorders/>
      </w:tblPr>
      <w:tcPr>
        <w:shd w:val="clear" w:color="7f7f7f"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4" w:customStyle="1">
    <w:name w:val="Lined - Accent 1"/>
    <w:basedOn w:val="1287"/>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c4d2ec" w:fill="c4d2ec"/>
        <w:tcBorders/>
      </w:tcPr>
    </w:tblStylePr>
    <w:tblStylePr w:type="band2Vert">
      <w:rPr>
        <w:color w:val="404040"/>
        <w:sz w:val="22"/>
      </w:rPr>
      <w:pPr>
        <w:pBdr/>
        <w:spacing/>
        <w:ind/>
      </w:pPr>
      <w:tblPr>
        <w:tblBorders/>
      </w:tblPr>
      <w:tcPr>
        <w:shd w:val="clear" w:color="c4d2ec" w:fill="c4d2ec"/>
        <w:tcBorders/>
      </w:tcPr>
    </w:tblStylePr>
    <w:tblStylePr w:type="firstCol">
      <w:rPr>
        <w:color w:val="f2f2f2"/>
        <w:sz w:val="22"/>
      </w:rPr>
      <w:pPr>
        <w:pBdr/>
        <w:spacing/>
        <w:ind/>
      </w:pPr>
      <w:tblPr>
        <w:tblBorders/>
      </w:tblPr>
      <w:tcPr>
        <w:shd w:val="clear" w:color="537dc8" w:fill="537dc8"/>
        <w:tcBorders/>
      </w:tcPr>
    </w:tblStylePr>
    <w:tblStylePr w:type="firstRow">
      <w:rPr>
        <w:color w:val="f2f2f2"/>
        <w:sz w:val="22"/>
      </w:rPr>
      <w:pPr>
        <w:pBdr/>
        <w:spacing/>
        <w:ind/>
      </w:pPr>
      <w:tblPr>
        <w:tblBorders/>
      </w:tblPr>
      <w:tcPr>
        <w:shd w:val="clear" w:color="537dc8" w:fill="537dc8"/>
        <w:tcBorders/>
      </w:tcPr>
    </w:tblStylePr>
    <w:tblStylePr w:type="lastCol">
      <w:rPr>
        <w:color w:val="f2f2f2"/>
        <w:sz w:val="22"/>
      </w:rPr>
      <w:pPr>
        <w:pBdr/>
        <w:spacing/>
        <w:ind/>
      </w:pPr>
      <w:tblPr>
        <w:tblBorders/>
      </w:tblPr>
      <w:tcPr>
        <w:shd w:val="clear" w:color="537dc8" w:fill="537dc8"/>
        <w:tcBorders/>
      </w:tcPr>
    </w:tblStylePr>
    <w:tblStylePr w:type="lastRow">
      <w:rPr>
        <w:color w:val="f2f2f2"/>
        <w:sz w:val="22"/>
      </w:rPr>
      <w:pPr>
        <w:pBdr/>
        <w:spacing/>
        <w:ind/>
      </w:pPr>
      <w:tblPr>
        <w:tblBorders/>
      </w:tblPr>
      <w:tcPr>
        <w:shd w:val="clear" w:color="537dc8" w:fill="537dc8"/>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5" w:customStyle="1">
    <w:name w:val="Lined - Accent 2"/>
    <w:basedOn w:val="1287"/>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be5d6" w:fill="fbe5d6"/>
        <w:tcBorders/>
      </w:tcPr>
    </w:tblStylePr>
    <w:tblStylePr w:type="band2Vert">
      <w:rPr>
        <w:color w:val="404040"/>
        <w:sz w:val="22"/>
      </w:rPr>
      <w:pPr>
        <w:pBdr/>
        <w:spacing/>
        <w:ind/>
      </w:pPr>
      <w:tblPr>
        <w:tblBorders/>
      </w:tblPr>
      <w:tcPr>
        <w:shd w:val="clear" w:color="fbe5d6" w:fill="fbe5d6"/>
        <w:tcBorders/>
      </w:tcPr>
    </w:tblStylePr>
    <w:tblStylePr w:type="firstCol">
      <w:rPr>
        <w:color w:val="f2f2f2"/>
        <w:sz w:val="22"/>
      </w:rPr>
      <w:pPr>
        <w:pBdr/>
        <w:spacing/>
        <w:ind/>
      </w:pPr>
      <w:tblPr>
        <w:tblBorders/>
      </w:tblPr>
      <w:tcPr>
        <w:shd w:val="clear" w:color="f4b184" w:fill="f4b184"/>
        <w:tcBorders/>
      </w:tcPr>
    </w:tblStylePr>
    <w:tblStylePr w:type="firstRow">
      <w:rPr>
        <w:color w:val="f2f2f2"/>
        <w:sz w:val="22"/>
      </w:rPr>
      <w:pPr>
        <w:pBdr/>
        <w:spacing/>
        <w:ind/>
      </w:pPr>
      <w:tblPr>
        <w:tblBorders/>
      </w:tblPr>
      <w:tcPr>
        <w:shd w:val="clear" w:color="f4b184" w:fill="f4b184"/>
        <w:tcBorders/>
      </w:tcPr>
    </w:tblStylePr>
    <w:tblStylePr w:type="lastCol">
      <w:rPr>
        <w:color w:val="f2f2f2"/>
        <w:sz w:val="22"/>
      </w:rPr>
      <w:pPr>
        <w:pBdr/>
        <w:spacing/>
        <w:ind/>
      </w:pPr>
      <w:tblPr>
        <w:tblBorders/>
      </w:tblPr>
      <w:tcPr>
        <w:shd w:val="clear" w:color="f4b184" w:fill="f4b184"/>
        <w:tcBorders/>
      </w:tcPr>
    </w:tblStylePr>
    <w:tblStylePr w:type="lastRow">
      <w:rPr>
        <w:color w:val="f2f2f2"/>
        <w:sz w:val="22"/>
      </w:rPr>
      <w:pPr>
        <w:pBdr/>
        <w:spacing/>
        <w:ind/>
      </w:pPr>
      <w:tblPr>
        <w:tblBorders/>
      </w:tblPr>
      <w:tcPr>
        <w:shd w:val="clear" w:color="f4b184" w:fill="f4b184"/>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6" w:customStyle="1">
    <w:name w:val="Lined - Accent 3"/>
    <w:basedOn w:val="1287"/>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ececec" w:fill="ececec"/>
        <w:tcBorders/>
      </w:tcPr>
    </w:tblStylePr>
    <w:tblStylePr w:type="band2Vert">
      <w:rPr>
        <w:color w:val="404040"/>
        <w:sz w:val="22"/>
      </w:rPr>
      <w:pPr>
        <w:pBdr/>
        <w:spacing/>
        <w:ind/>
      </w:pPr>
      <w:tblPr>
        <w:tblBorders/>
      </w:tblPr>
      <w:tcPr>
        <w:shd w:val="clear" w:color="ececec" w:fill="ececec"/>
        <w:tcBorders/>
      </w:tcPr>
    </w:tblStylePr>
    <w:tblStylePr w:type="firstCol">
      <w:rPr>
        <w:color w:val="f2f2f2"/>
        <w:sz w:val="22"/>
      </w:rPr>
      <w:pPr>
        <w:pBdr/>
        <w:spacing/>
        <w:ind/>
      </w:pPr>
      <w:tblPr>
        <w:tblBorders/>
      </w:tblPr>
      <w:tcPr>
        <w:shd w:val="clear" w:color="a5a5a5" w:fill="a5a5a5"/>
        <w:tcBorders/>
      </w:tcPr>
    </w:tblStylePr>
    <w:tblStylePr w:type="firstRow">
      <w:rPr>
        <w:color w:val="f2f2f2"/>
        <w:sz w:val="22"/>
      </w:rPr>
      <w:pPr>
        <w:pBdr/>
        <w:spacing/>
        <w:ind/>
      </w:pPr>
      <w:tblPr>
        <w:tblBorders/>
      </w:tblPr>
      <w:tcPr>
        <w:shd w:val="clear" w:color="a5a5a5" w:fill="a5a5a5"/>
        <w:tcBorders/>
      </w:tcPr>
    </w:tblStylePr>
    <w:tblStylePr w:type="lastCol">
      <w:rPr>
        <w:color w:val="f2f2f2"/>
        <w:sz w:val="22"/>
      </w:rPr>
      <w:pPr>
        <w:pBdr/>
        <w:spacing/>
        <w:ind/>
      </w:pPr>
      <w:tblPr>
        <w:tblBorders/>
      </w:tblPr>
      <w:tcPr>
        <w:shd w:val="clear" w:color="a5a5a5" w:fill="a5a5a5"/>
        <w:tcBorders/>
      </w:tcPr>
    </w:tblStylePr>
    <w:tblStylePr w:type="lastRow">
      <w:rPr>
        <w:color w:val="f2f2f2"/>
        <w:sz w:val="22"/>
      </w:rPr>
      <w:pPr>
        <w:pBdr/>
        <w:spacing/>
        <w:ind/>
      </w:pPr>
      <w:tblPr>
        <w:tblBorders/>
      </w:tblPr>
      <w:tcPr>
        <w:shd w:val="clear" w:color="a5a5a5" w:fill="a5a5a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7" w:customStyle="1">
    <w:name w:val="Lined - Accent 4"/>
    <w:basedOn w:val="1287"/>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2cb" w:fill="fff2cb"/>
        <w:tcBorders/>
      </w:tcPr>
    </w:tblStylePr>
    <w:tblStylePr w:type="band2Vert">
      <w:rPr>
        <w:color w:val="404040"/>
        <w:sz w:val="22"/>
      </w:rPr>
      <w:pPr>
        <w:pBdr/>
        <w:spacing/>
        <w:ind/>
      </w:pPr>
      <w:tblPr>
        <w:tblBorders/>
      </w:tblPr>
      <w:tcPr>
        <w:shd w:val="clear" w:color="fff2cb" w:fill="fff2cb"/>
        <w:tcBorders/>
      </w:tcPr>
    </w:tblStylePr>
    <w:tblStylePr w:type="firstCol">
      <w:rPr>
        <w:color w:val="f2f2f2"/>
        <w:sz w:val="22"/>
      </w:rPr>
      <w:pPr>
        <w:pBdr/>
        <w:spacing/>
        <w:ind/>
      </w:pPr>
      <w:tblPr>
        <w:tblBorders/>
      </w:tblPr>
      <w:tcPr>
        <w:shd w:val="clear" w:color="ffd865" w:fill="ffd865"/>
        <w:tcBorders/>
      </w:tcPr>
    </w:tblStylePr>
    <w:tblStylePr w:type="firstRow">
      <w:rPr>
        <w:color w:val="f2f2f2"/>
        <w:sz w:val="22"/>
      </w:rPr>
      <w:pPr>
        <w:pBdr/>
        <w:spacing/>
        <w:ind/>
      </w:pPr>
      <w:tblPr>
        <w:tblBorders/>
      </w:tblPr>
      <w:tcPr>
        <w:shd w:val="clear" w:color="ffd865" w:fill="ffd865"/>
        <w:tcBorders/>
      </w:tcPr>
    </w:tblStylePr>
    <w:tblStylePr w:type="lastCol">
      <w:rPr>
        <w:color w:val="f2f2f2"/>
        <w:sz w:val="22"/>
      </w:rPr>
      <w:pPr>
        <w:pBdr/>
        <w:spacing/>
        <w:ind/>
      </w:pPr>
      <w:tblPr>
        <w:tblBorders/>
      </w:tblPr>
      <w:tcPr>
        <w:shd w:val="clear" w:color="ffd865" w:fill="ffd865"/>
        <w:tcBorders/>
      </w:tcPr>
    </w:tblStylePr>
    <w:tblStylePr w:type="lastRow">
      <w:rPr>
        <w:color w:val="f2f2f2"/>
        <w:sz w:val="22"/>
      </w:rPr>
      <w:pPr>
        <w:pBdr/>
        <w:spacing/>
        <w:ind/>
      </w:pPr>
      <w:tblPr>
        <w:tblBorders/>
      </w:tblPr>
      <w:tcPr>
        <w:shd w:val="clear" w:color="ffd865" w:fill="ffd86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8" w:customStyle="1">
    <w:name w:val="Lined - Accent 5"/>
    <w:basedOn w:val="1287"/>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ddeaf6" w:fill="ddeaf6"/>
        <w:tcBorders/>
      </w:tcPr>
    </w:tblStylePr>
    <w:tblStylePr w:type="band2Vert">
      <w:rPr>
        <w:color w:val="404040"/>
        <w:sz w:val="22"/>
      </w:rPr>
      <w:pPr>
        <w:pBdr/>
        <w:spacing/>
        <w:ind/>
      </w:pPr>
      <w:tblPr>
        <w:tblBorders/>
      </w:tblPr>
      <w:tcPr>
        <w:shd w:val="clear" w:color="ddeaf6" w:fill="ddeaf6"/>
        <w:tcBorders/>
      </w:tcPr>
    </w:tblStylePr>
    <w:tblStylePr w:type="firstCol">
      <w:rPr>
        <w:color w:val="f2f2f2"/>
        <w:sz w:val="22"/>
      </w:rPr>
      <w:pPr>
        <w:pBdr/>
        <w:spacing/>
        <w:ind/>
      </w:pPr>
      <w:tblPr>
        <w:tblBorders/>
      </w:tblPr>
      <w:tcPr>
        <w:shd w:val="clear" w:color="5b9bd5" w:fill="5b9bd5"/>
        <w:tcBorders/>
      </w:tcPr>
    </w:tblStylePr>
    <w:tblStylePr w:type="firstRow">
      <w:rPr>
        <w:color w:val="f2f2f2"/>
        <w:sz w:val="22"/>
      </w:rPr>
      <w:pPr>
        <w:pBdr/>
        <w:spacing/>
        <w:ind/>
      </w:pPr>
      <w:tblPr>
        <w:tblBorders/>
      </w:tblPr>
      <w:tcPr>
        <w:shd w:val="clear" w:color="5b9bd5" w:fill="5b9bd5"/>
        <w:tcBorders/>
      </w:tcPr>
    </w:tblStylePr>
    <w:tblStylePr w:type="lastCol">
      <w:rPr>
        <w:color w:val="f2f2f2"/>
        <w:sz w:val="22"/>
      </w:rPr>
      <w:pPr>
        <w:pBdr/>
        <w:spacing/>
        <w:ind/>
      </w:pPr>
      <w:tblPr>
        <w:tblBorders/>
      </w:tblPr>
      <w:tcPr>
        <w:shd w:val="clear" w:color="5b9bd5" w:fill="5b9bd5"/>
        <w:tcBorders/>
      </w:tcPr>
    </w:tblStylePr>
    <w:tblStylePr w:type="lastRow">
      <w:rPr>
        <w:color w:val="f2f2f2"/>
        <w:sz w:val="22"/>
      </w:rPr>
      <w:pPr>
        <w:pBdr/>
        <w:spacing/>
        <w:ind/>
      </w:pPr>
      <w:tblPr>
        <w:tblBorders/>
      </w:tblPr>
      <w:tcPr>
        <w:shd w:val="clear" w:color="5b9bd5" w:fill="5b9bd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9" w:customStyle="1">
    <w:name w:val="Lined - Accent 6"/>
    <w:basedOn w:val="1287"/>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e1efd8" w:fill="e1efd8"/>
        <w:tcBorders/>
      </w:tcPr>
    </w:tblStylePr>
    <w:tblStylePr w:type="band2Vert">
      <w:rPr>
        <w:color w:val="404040"/>
        <w:sz w:val="22"/>
      </w:rPr>
      <w:pPr>
        <w:pBdr/>
        <w:spacing/>
        <w:ind/>
      </w:pPr>
      <w:tblPr>
        <w:tblBorders/>
      </w:tblPr>
      <w:tcPr>
        <w:shd w:val="clear" w:color="e1efd8" w:fill="e1efd8"/>
        <w:tcBorders/>
      </w:tcPr>
    </w:tblStylePr>
    <w:tblStylePr w:type="firstCol">
      <w:rPr>
        <w:color w:val="f2f2f2"/>
        <w:sz w:val="22"/>
      </w:rPr>
      <w:pPr>
        <w:pBdr/>
        <w:spacing/>
        <w:ind/>
      </w:pPr>
      <w:tblPr>
        <w:tblBorders/>
      </w:tblPr>
      <w:tcPr>
        <w:shd w:val="clear" w:color="70ad47" w:fill="70ad47"/>
        <w:tcBorders/>
      </w:tcPr>
    </w:tblStylePr>
    <w:tblStylePr w:type="firstRow">
      <w:rPr>
        <w:color w:val="f2f2f2"/>
        <w:sz w:val="22"/>
      </w:rPr>
      <w:pPr>
        <w:pBdr/>
        <w:spacing/>
        <w:ind/>
      </w:pPr>
      <w:tblPr>
        <w:tblBorders/>
      </w:tblPr>
      <w:tcPr>
        <w:shd w:val="clear" w:color="70ad47" w:fill="70ad47"/>
        <w:tcBorders/>
      </w:tcPr>
    </w:tblStylePr>
    <w:tblStylePr w:type="lastCol">
      <w:rPr>
        <w:color w:val="f2f2f2"/>
        <w:sz w:val="22"/>
      </w:rPr>
      <w:pPr>
        <w:pBdr/>
        <w:spacing/>
        <w:ind/>
      </w:pPr>
      <w:tblPr>
        <w:tblBorders/>
      </w:tblPr>
      <w:tcPr>
        <w:shd w:val="clear" w:color="70ad47" w:fill="70ad47"/>
        <w:tcBorders/>
      </w:tcPr>
    </w:tblStylePr>
    <w:tblStylePr w:type="lastRow">
      <w:rPr>
        <w:color w:val="f2f2f2"/>
        <w:sz w:val="22"/>
      </w:rPr>
      <w:pPr>
        <w:pBdr/>
        <w:spacing/>
        <w:ind/>
      </w:pPr>
      <w:tblPr>
        <w:tblBorders/>
      </w:tblPr>
      <w:tcPr>
        <w:shd w:val="clear" w:color="70ad47" w:fill="70ad4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0" w:customStyle="1">
    <w:name w:val="Bordered &amp; Lined - Accent"/>
    <w:basedOn w:val="1287"/>
    <w:uiPriority w:val="99"/>
    <w:pPr>
      <w:pBdr/>
      <w:spacing w:after="0" w:line="240" w:lineRule="auto"/>
      <w:ind/>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2f2f2" w:fill="f2f2f2"/>
        <w:tcBorders/>
      </w:tcPr>
    </w:tblStylePr>
    <w:tblStylePr w:type="band2Vert">
      <w:rPr>
        <w:color w:val="404040"/>
        <w:sz w:val="22"/>
      </w:rPr>
      <w:pPr>
        <w:pBdr/>
        <w:spacing/>
        <w:ind/>
      </w:pPr>
      <w:tblPr>
        <w:tblBorders/>
      </w:tblPr>
      <w:tcPr>
        <w:shd w:val="clear" w:color="f2f2f2" w:fill="f2f2f2"/>
        <w:tcBorders/>
      </w:tcPr>
    </w:tblStylePr>
    <w:tblStylePr w:type="firstCol">
      <w:rPr>
        <w:color w:val="f2f2f2"/>
        <w:sz w:val="22"/>
      </w:rPr>
      <w:pPr>
        <w:pBdr/>
        <w:spacing/>
        <w:ind/>
      </w:pPr>
      <w:tblPr>
        <w:tblBorders/>
      </w:tblPr>
      <w:tcPr>
        <w:shd w:val="clear" w:color="7f7f7f" w:fill="7f7f7f"/>
        <w:tcBorders/>
      </w:tcPr>
    </w:tblStylePr>
    <w:tblStylePr w:type="firstRow">
      <w:rPr>
        <w:color w:val="f2f2f2"/>
        <w:sz w:val="22"/>
      </w:rPr>
      <w:pPr>
        <w:pBdr/>
        <w:spacing/>
        <w:ind/>
      </w:pPr>
      <w:tblPr>
        <w:tblBorders/>
      </w:tblPr>
      <w:tcPr>
        <w:shd w:val="clear" w:color="7f7f7f" w:fill="7f7f7f"/>
        <w:tcBorders/>
      </w:tcPr>
    </w:tblStylePr>
    <w:tblStylePr w:type="lastCol">
      <w:rPr>
        <w:color w:val="f2f2f2"/>
        <w:sz w:val="22"/>
      </w:rPr>
      <w:pPr>
        <w:pBdr/>
        <w:spacing/>
        <w:ind/>
      </w:pPr>
      <w:tblPr>
        <w:tblBorders/>
      </w:tblPr>
      <w:tcPr>
        <w:shd w:val="clear" w:color="7f7f7f" w:fill="7f7f7f"/>
        <w:tcBorders/>
      </w:tcPr>
    </w:tblStylePr>
    <w:tblStylePr w:type="lastRow">
      <w:rPr>
        <w:color w:val="f2f2f2"/>
        <w:sz w:val="22"/>
      </w:rPr>
      <w:pPr>
        <w:pBdr/>
        <w:spacing/>
        <w:ind/>
      </w:pPr>
      <w:tblPr>
        <w:tblBorders/>
      </w:tblPr>
      <w:tcPr>
        <w:shd w:val="clear" w:color="7f7f7f"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1" w:customStyle="1">
    <w:name w:val="Bordered &amp; Lined - Accent 1"/>
    <w:basedOn w:val="1287"/>
    <w:uiPriority w:val="99"/>
    <w:pPr>
      <w:pBdr/>
      <w:spacing w:after="0" w:line="240" w:lineRule="auto"/>
      <w:ind/>
    </w:pPr>
    <w:rPr>
      <w:color w:val="404040"/>
      <w:sz w:val="20"/>
      <w:szCs w:val="20"/>
      <w:lang w:eastAsia="ru-RU"/>
    </w:rPr>
    <w:tblPr>
      <w:tblStyleRowBandSize w:val="1"/>
      <w:tblStyleColBandSize w:val="1"/>
      <w:tblBorders>
        <w:top w:val="single" w:color="254175" w:themeColor="accent1" w:sz="4" w:space="0"/>
        <w:left w:val="single" w:color="254175" w:themeColor="accent1" w:sz="4" w:space="0"/>
        <w:bottom w:val="single" w:color="254175" w:themeColor="accent1" w:sz="4" w:space="0"/>
        <w:right w:val="single" w:color="254175" w:themeColor="accent1" w:sz="4" w:space="0"/>
        <w:insideH w:val="single" w:color="254175" w:themeColor="accent1" w:sz="4" w:space="0"/>
        <w:insideV w:val="single" w:color="254175" w:themeColor="accent1" w:sz="4" w:space="0"/>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c4d2ec" w:fill="c4d2ec"/>
        <w:tcBorders/>
      </w:tcPr>
    </w:tblStylePr>
    <w:tblStylePr w:type="band2Vert">
      <w:rPr>
        <w:color w:val="404040"/>
        <w:sz w:val="22"/>
      </w:rPr>
      <w:pPr>
        <w:pBdr/>
        <w:spacing/>
        <w:ind/>
      </w:pPr>
      <w:tblPr>
        <w:tblBorders/>
      </w:tblPr>
      <w:tcPr>
        <w:shd w:val="clear" w:color="c4d2ec" w:fill="c4d2ec"/>
        <w:tcBorders/>
      </w:tcPr>
    </w:tblStylePr>
    <w:tblStylePr w:type="firstCol">
      <w:rPr>
        <w:color w:val="f2f2f2"/>
        <w:sz w:val="22"/>
      </w:rPr>
      <w:pPr>
        <w:pBdr/>
        <w:spacing/>
        <w:ind/>
      </w:pPr>
      <w:tblPr>
        <w:tblBorders/>
      </w:tblPr>
      <w:tcPr>
        <w:shd w:val="clear" w:color="537dc8" w:fill="537dc8"/>
        <w:tcBorders/>
      </w:tcPr>
    </w:tblStylePr>
    <w:tblStylePr w:type="firstRow">
      <w:rPr>
        <w:color w:val="f2f2f2"/>
        <w:sz w:val="22"/>
      </w:rPr>
      <w:pPr>
        <w:pBdr/>
        <w:spacing/>
        <w:ind/>
      </w:pPr>
      <w:tblPr>
        <w:tblBorders/>
      </w:tblPr>
      <w:tcPr>
        <w:shd w:val="clear" w:color="537dc8" w:fill="537dc8"/>
        <w:tcBorders/>
      </w:tcPr>
    </w:tblStylePr>
    <w:tblStylePr w:type="lastCol">
      <w:rPr>
        <w:color w:val="f2f2f2"/>
        <w:sz w:val="22"/>
      </w:rPr>
      <w:pPr>
        <w:pBdr/>
        <w:spacing/>
        <w:ind/>
      </w:pPr>
      <w:tblPr>
        <w:tblBorders/>
      </w:tblPr>
      <w:tcPr>
        <w:shd w:val="clear" w:color="537dc8" w:fill="537dc8"/>
        <w:tcBorders/>
      </w:tcPr>
    </w:tblStylePr>
    <w:tblStylePr w:type="lastRow">
      <w:rPr>
        <w:color w:val="f2f2f2"/>
        <w:sz w:val="22"/>
      </w:rPr>
      <w:pPr>
        <w:pBdr/>
        <w:spacing/>
        <w:ind/>
      </w:pPr>
      <w:tblPr>
        <w:tblBorders/>
      </w:tblPr>
      <w:tcPr>
        <w:shd w:val="clear" w:color="537dc8" w:fill="537dc8"/>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2" w:customStyle="1">
    <w:name w:val="Bordered &amp; Lined - Accent 2"/>
    <w:basedOn w:val="1287"/>
    <w:uiPriority w:val="99"/>
    <w:pPr>
      <w:pBdr/>
      <w:spacing w:after="0" w:line="240" w:lineRule="auto"/>
      <w:ind/>
    </w:pPr>
    <w:rPr>
      <w:color w:val="404040"/>
      <w:sz w:val="20"/>
      <w:szCs w:val="20"/>
      <w:lang w:eastAsia="ru-RU"/>
    </w:rPr>
    <w:tblPr>
      <w:tblStyleRowBandSize w:val="1"/>
      <w:tblStyleColBandSize w:val="1"/>
      <w:tblBorders>
        <w:top w:val="single" w:color="99460d" w:themeColor="accent2" w:sz="4" w:space="0"/>
        <w:left w:val="single" w:color="99460d" w:themeColor="accent2" w:sz="4" w:space="0"/>
        <w:bottom w:val="single" w:color="99460d" w:themeColor="accent2" w:sz="4" w:space="0"/>
        <w:right w:val="single" w:color="99460d" w:themeColor="accent2" w:sz="4" w:space="0"/>
        <w:insideH w:val="single" w:color="99460d" w:themeColor="accent2" w:sz="4" w:space="0"/>
        <w:insideV w:val="single" w:color="99460d" w:themeColor="accent2" w:sz="4" w:space="0"/>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be5d6" w:fill="fbe5d6"/>
        <w:tcBorders/>
      </w:tcPr>
    </w:tblStylePr>
    <w:tblStylePr w:type="band2Vert">
      <w:rPr>
        <w:color w:val="404040"/>
        <w:sz w:val="22"/>
      </w:rPr>
      <w:pPr>
        <w:pBdr/>
        <w:spacing/>
        <w:ind/>
      </w:pPr>
      <w:tblPr>
        <w:tblBorders/>
      </w:tblPr>
      <w:tcPr>
        <w:shd w:val="clear" w:color="fbe5d6" w:fill="fbe5d6"/>
        <w:tcBorders/>
      </w:tcPr>
    </w:tblStylePr>
    <w:tblStylePr w:type="firstCol">
      <w:rPr>
        <w:color w:val="f2f2f2"/>
        <w:sz w:val="22"/>
      </w:rPr>
      <w:pPr>
        <w:pBdr/>
        <w:spacing/>
        <w:ind/>
      </w:pPr>
      <w:tblPr>
        <w:tblBorders/>
      </w:tblPr>
      <w:tcPr>
        <w:shd w:val="clear" w:color="f4b184" w:fill="f4b184"/>
        <w:tcBorders/>
      </w:tcPr>
    </w:tblStylePr>
    <w:tblStylePr w:type="firstRow">
      <w:rPr>
        <w:color w:val="f2f2f2"/>
        <w:sz w:val="22"/>
      </w:rPr>
      <w:pPr>
        <w:pBdr/>
        <w:spacing/>
        <w:ind/>
      </w:pPr>
      <w:tblPr>
        <w:tblBorders/>
      </w:tblPr>
      <w:tcPr>
        <w:shd w:val="clear" w:color="f4b184" w:fill="f4b184"/>
        <w:tcBorders/>
      </w:tcPr>
    </w:tblStylePr>
    <w:tblStylePr w:type="lastCol">
      <w:rPr>
        <w:color w:val="f2f2f2"/>
        <w:sz w:val="22"/>
      </w:rPr>
      <w:pPr>
        <w:pBdr/>
        <w:spacing/>
        <w:ind/>
      </w:pPr>
      <w:tblPr>
        <w:tblBorders/>
      </w:tblPr>
      <w:tcPr>
        <w:shd w:val="clear" w:color="f4b184" w:fill="f4b184"/>
        <w:tcBorders/>
      </w:tcPr>
    </w:tblStylePr>
    <w:tblStylePr w:type="lastRow">
      <w:rPr>
        <w:color w:val="f2f2f2"/>
        <w:sz w:val="22"/>
      </w:rPr>
      <w:pPr>
        <w:pBdr/>
        <w:spacing/>
        <w:ind/>
      </w:pPr>
      <w:tblPr>
        <w:tblBorders/>
      </w:tblPr>
      <w:tcPr>
        <w:shd w:val="clear" w:color="f4b184" w:fill="f4b184"/>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3" w:customStyle="1">
    <w:name w:val="Bordered &amp; Lined - Accent 3"/>
    <w:basedOn w:val="1287"/>
    <w:uiPriority w:val="99"/>
    <w:pPr>
      <w:pBdr/>
      <w:spacing w:after="0" w:line="240" w:lineRule="auto"/>
      <w:ind/>
    </w:pPr>
    <w:rPr>
      <w:color w:val="404040"/>
      <w:sz w:val="20"/>
      <w:szCs w:val="20"/>
      <w:lang w:eastAsia="ru-RU"/>
    </w:rPr>
    <w:tblPr>
      <w:tblStyleRowBandSize w:val="1"/>
      <w:tblStyleColBandSize w:val="1"/>
      <w:tblBorders>
        <w:top w:val="single" w:color="606060" w:themeColor="accent3" w:sz="4" w:space="0"/>
        <w:left w:val="single" w:color="606060" w:themeColor="accent3" w:sz="4" w:space="0"/>
        <w:bottom w:val="single" w:color="606060" w:themeColor="accent3" w:sz="4" w:space="0"/>
        <w:right w:val="single" w:color="606060" w:themeColor="accent3" w:sz="4" w:space="0"/>
        <w:insideH w:val="single" w:color="606060" w:themeColor="accent3" w:sz="4" w:space="0"/>
        <w:insideV w:val="single" w:color="606060" w:themeColor="accent3" w:sz="4" w:space="0"/>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ececec" w:fill="ececec"/>
        <w:tcBorders/>
      </w:tcPr>
    </w:tblStylePr>
    <w:tblStylePr w:type="band2Vert">
      <w:rPr>
        <w:color w:val="404040"/>
        <w:sz w:val="22"/>
      </w:rPr>
      <w:pPr>
        <w:pBdr/>
        <w:spacing/>
        <w:ind/>
      </w:pPr>
      <w:tblPr>
        <w:tblBorders/>
      </w:tblPr>
      <w:tcPr>
        <w:shd w:val="clear" w:color="ececec" w:fill="ececec"/>
        <w:tcBorders/>
      </w:tcPr>
    </w:tblStylePr>
    <w:tblStylePr w:type="firstCol">
      <w:rPr>
        <w:color w:val="f2f2f2"/>
        <w:sz w:val="22"/>
      </w:rPr>
      <w:pPr>
        <w:pBdr/>
        <w:spacing/>
        <w:ind/>
      </w:pPr>
      <w:tblPr>
        <w:tblBorders/>
      </w:tblPr>
      <w:tcPr>
        <w:shd w:val="clear" w:color="a5a5a5" w:fill="a5a5a5"/>
        <w:tcBorders/>
      </w:tcPr>
    </w:tblStylePr>
    <w:tblStylePr w:type="firstRow">
      <w:rPr>
        <w:color w:val="f2f2f2"/>
        <w:sz w:val="22"/>
      </w:rPr>
      <w:pPr>
        <w:pBdr/>
        <w:spacing/>
        <w:ind/>
      </w:pPr>
      <w:tblPr>
        <w:tblBorders/>
      </w:tblPr>
      <w:tcPr>
        <w:shd w:val="clear" w:color="a5a5a5" w:fill="a5a5a5"/>
        <w:tcBorders/>
      </w:tcPr>
    </w:tblStylePr>
    <w:tblStylePr w:type="lastCol">
      <w:rPr>
        <w:color w:val="f2f2f2"/>
        <w:sz w:val="22"/>
      </w:rPr>
      <w:pPr>
        <w:pBdr/>
        <w:spacing/>
        <w:ind/>
      </w:pPr>
      <w:tblPr>
        <w:tblBorders/>
      </w:tblPr>
      <w:tcPr>
        <w:shd w:val="clear" w:color="a5a5a5" w:fill="a5a5a5"/>
        <w:tcBorders/>
      </w:tcPr>
    </w:tblStylePr>
    <w:tblStylePr w:type="lastRow">
      <w:rPr>
        <w:color w:val="f2f2f2"/>
        <w:sz w:val="22"/>
      </w:rPr>
      <w:pPr>
        <w:pBdr/>
        <w:spacing/>
        <w:ind/>
      </w:pPr>
      <w:tblPr>
        <w:tblBorders/>
      </w:tblPr>
      <w:tcPr>
        <w:shd w:val="clear" w:color="a5a5a5" w:fill="a5a5a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4" w:customStyle="1">
    <w:name w:val="Bordered &amp; Lined - Accent 4"/>
    <w:basedOn w:val="1287"/>
    <w:uiPriority w:val="99"/>
    <w:pPr>
      <w:pBdr/>
      <w:spacing w:after="0" w:line="240" w:lineRule="auto"/>
      <w:ind/>
    </w:pPr>
    <w:rPr>
      <w:color w:val="404040"/>
      <w:sz w:val="20"/>
      <w:szCs w:val="20"/>
      <w:lang w:eastAsia="ru-RU"/>
    </w:rPr>
    <w:tblPr>
      <w:tblStyleRowBandSize w:val="1"/>
      <w:tblStyleColBandSize w:val="1"/>
      <w:tblBorders>
        <w:top w:val="single" w:color="957000" w:themeColor="accent4" w:sz="4" w:space="0"/>
        <w:left w:val="single" w:color="957000" w:themeColor="accent4" w:sz="4" w:space="0"/>
        <w:bottom w:val="single" w:color="957000" w:themeColor="accent4" w:sz="4" w:space="0"/>
        <w:right w:val="single" w:color="957000" w:themeColor="accent4" w:sz="4" w:space="0"/>
        <w:insideH w:val="single" w:color="957000" w:themeColor="accent4" w:sz="4" w:space="0"/>
        <w:insideV w:val="single" w:color="957000" w:themeColor="accent4" w:sz="4" w:space="0"/>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2cb" w:fill="fff2cb"/>
        <w:tcBorders/>
      </w:tcPr>
    </w:tblStylePr>
    <w:tblStylePr w:type="band2Vert">
      <w:rPr>
        <w:color w:val="404040"/>
        <w:sz w:val="22"/>
      </w:rPr>
      <w:pPr>
        <w:pBdr/>
        <w:spacing/>
        <w:ind/>
      </w:pPr>
      <w:tblPr>
        <w:tblBorders/>
      </w:tblPr>
      <w:tcPr>
        <w:shd w:val="clear" w:color="fff2cb" w:fill="fff2cb"/>
        <w:tcBorders/>
      </w:tcPr>
    </w:tblStylePr>
    <w:tblStylePr w:type="firstCol">
      <w:rPr>
        <w:color w:val="f2f2f2"/>
        <w:sz w:val="22"/>
      </w:rPr>
      <w:pPr>
        <w:pBdr/>
        <w:spacing/>
        <w:ind/>
      </w:pPr>
      <w:tblPr>
        <w:tblBorders/>
      </w:tblPr>
      <w:tcPr>
        <w:shd w:val="clear" w:color="ffd865" w:fill="ffd865"/>
        <w:tcBorders/>
      </w:tcPr>
    </w:tblStylePr>
    <w:tblStylePr w:type="firstRow">
      <w:rPr>
        <w:color w:val="f2f2f2"/>
        <w:sz w:val="22"/>
      </w:rPr>
      <w:pPr>
        <w:pBdr/>
        <w:spacing/>
        <w:ind/>
      </w:pPr>
      <w:tblPr>
        <w:tblBorders/>
      </w:tblPr>
      <w:tcPr>
        <w:shd w:val="clear" w:color="ffd865" w:fill="ffd865"/>
        <w:tcBorders/>
      </w:tcPr>
    </w:tblStylePr>
    <w:tblStylePr w:type="lastCol">
      <w:rPr>
        <w:color w:val="f2f2f2"/>
        <w:sz w:val="22"/>
      </w:rPr>
      <w:pPr>
        <w:pBdr/>
        <w:spacing/>
        <w:ind/>
      </w:pPr>
      <w:tblPr>
        <w:tblBorders/>
      </w:tblPr>
      <w:tcPr>
        <w:shd w:val="clear" w:color="ffd865" w:fill="ffd865"/>
        <w:tcBorders/>
      </w:tcPr>
    </w:tblStylePr>
    <w:tblStylePr w:type="lastRow">
      <w:rPr>
        <w:color w:val="f2f2f2"/>
        <w:sz w:val="22"/>
      </w:rPr>
      <w:pPr>
        <w:pBdr/>
        <w:spacing/>
        <w:ind/>
      </w:pPr>
      <w:tblPr>
        <w:tblBorders/>
      </w:tblPr>
      <w:tcPr>
        <w:shd w:val="clear" w:color="ffd865" w:fill="ffd86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5" w:customStyle="1">
    <w:name w:val="Bordered &amp; Lined - Accent 5"/>
    <w:basedOn w:val="1287"/>
    <w:uiPriority w:val="99"/>
    <w:pPr>
      <w:pBdr/>
      <w:spacing w:after="0" w:line="240" w:lineRule="auto"/>
      <w:ind/>
    </w:pPr>
    <w:rPr>
      <w:color w:val="404040"/>
      <w:sz w:val="20"/>
      <w:szCs w:val="20"/>
      <w:lang w:eastAsia="ru-RU"/>
    </w:rPr>
    <w:tblPr>
      <w:tblStyleRowBandSize w:val="1"/>
      <w:tblStyleColBandSize w:val="1"/>
      <w:tblBorders>
        <w:top w:val="single" w:color="245a8d" w:themeColor="accent5" w:sz="4" w:space="0"/>
        <w:left w:val="single" w:color="245a8d" w:themeColor="accent5" w:sz="4" w:space="0"/>
        <w:bottom w:val="single" w:color="245a8d" w:themeColor="accent5" w:sz="4" w:space="0"/>
        <w:right w:val="single" w:color="245a8d" w:themeColor="accent5" w:sz="4" w:space="0"/>
        <w:insideH w:val="single" w:color="245a8d" w:themeColor="accent5" w:sz="4" w:space="0"/>
        <w:insideV w:val="single" w:color="245a8d" w:themeColor="accent5" w:sz="4" w:space="0"/>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ddeaf6" w:fill="ddeaf6"/>
        <w:tcBorders/>
      </w:tcPr>
    </w:tblStylePr>
    <w:tblStylePr w:type="band2Vert">
      <w:rPr>
        <w:color w:val="404040"/>
        <w:sz w:val="22"/>
      </w:rPr>
      <w:pPr>
        <w:pBdr/>
        <w:spacing/>
        <w:ind/>
      </w:pPr>
      <w:tblPr>
        <w:tblBorders/>
      </w:tblPr>
      <w:tcPr>
        <w:shd w:val="clear" w:color="ddeaf6" w:fill="ddeaf6"/>
        <w:tcBorders/>
      </w:tcPr>
    </w:tblStylePr>
    <w:tblStylePr w:type="firstCol">
      <w:rPr>
        <w:color w:val="f2f2f2"/>
        <w:sz w:val="22"/>
      </w:rPr>
      <w:pPr>
        <w:pBdr/>
        <w:spacing/>
        <w:ind/>
      </w:pPr>
      <w:tblPr>
        <w:tblBorders/>
      </w:tblPr>
      <w:tcPr>
        <w:shd w:val="clear" w:color="5b9bd5" w:fill="5b9bd5"/>
        <w:tcBorders/>
      </w:tcPr>
    </w:tblStylePr>
    <w:tblStylePr w:type="firstRow">
      <w:rPr>
        <w:color w:val="f2f2f2"/>
        <w:sz w:val="22"/>
      </w:rPr>
      <w:pPr>
        <w:pBdr/>
        <w:spacing/>
        <w:ind/>
      </w:pPr>
      <w:tblPr>
        <w:tblBorders/>
      </w:tblPr>
      <w:tcPr>
        <w:shd w:val="clear" w:color="5b9bd5" w:fill="5b9bd5"/>
        <w:tcBorders/>
      </w:tcPr>
    </w:tblStylePr>
    <w:tblStylePr w:type="lastCol">
      <w:rPr>
        <w:color w:val="f2f2f2"/>
        <w:sz w:val="22"/>
      </w:rPr>
      <w:pPr>
        <w:pBdr/>
        <w:spacing/>
        <w:ind/>
      </w:pPr>
      <w:tblPr>
        <w:tblBorders/>
      </w:tblPr>
      <w:tcPr>
        <w:shd w:val="clear" w:color="5b9bd5" w:fill="5b9bd5"/>
        <w:tcBorders/>
      </w:tcPr>
    </w:tblStylePr>
    <w:tblStylePr w:type="lastRow">
      <w:rPr>
        <w:color w:val="f2f2f2"/>
        <w:sz w:val="22"/>
      </w:rPr>
      <w:pPr>
        <w:pBdr/>
        <w:spacing/>
        <w:ind/>
      </w:pPr>
      <w:tblPr>
        <w:tblBorders/>
      </w:tblPr>
      <w:tcPr>
        <w:shd w:val="clear" w:color="5b9bd5" w:fill="5b9bd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6" w:customStyle="1">
    <w:name w:val="Bordered &amp; Lined - Accent 6"/>
    <w:basedOn w:val="1287"/>
    <w:uiPriority w:val="99"/>
    <w:pPr>
      <w:pBdr/>
      <w:spacing w:after="0" w:line="240" w:lineRule="auto"/>
      <w:ind/>
    </w:pPr>
    <w:rPr>
      <w:color w:val="404040"/>
      <w:sz w:val="20"/>
      <w:szCs w:val="20"/>
      <w:lang w:eastAsia="ru-RU"/>
    </w:rPr>
    <w:tblPr>
      <w:tblStyleRowBandSize w:val="1"/>
      <w:tblStyleColBandSize w:val="1"/>
      <w:tblBorders>
        <w:top w:val="single" w:color="416429" w:themeColor="accent6" w:sz="4" w:space="0"/>
        <w:left w:val="single" w:color="416429" w:themeColor="accent6" w:sz="4" w:space="0"/>
        <w:bottom w:val="single" w:color="416429" w:themeColor="accent6" w:sz="4" w:space="0"/>
        <w:right w:val="single" w:color="416429" w:themeColor="accent6" w:sz="4" w:space="0"/>
        <w:insideH w:val="single" w:color="416429" w:themeColor="accent6" w:sz="4" w:space="0"/>
        <w:insideV w:val="single" w:color="416429" w:themeColor="accent6" w:sz="4" w:space="0"/>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e1efd8" w:fill="e1efd8"/>
        <w:tcBorders/>
      </w:tcPr>
    </w:tblStylePr>
    <w:tblStylePr w:type="band2Vert">
      <w:rPr>
        <w:color w:val="404040"/>
        <w:sz w:val="22"/>
      </w:rPr>
      <w:pPr>
        <w:pBdr/>
        <w:spacing/>
        <w:ind/>
      </w:pPr>
      <w:tblPr>
        <w:tblBorders/>
      </w:tblPr>
      <w:tcPr>
        <w:shd w:val="clear" w:color="e1efd8" w:fill="e1efd8"/>
        <w:tcBorders/>
      </w:tcPr>
    </w:tblStylePr>
    <w:tblStylePr w:type="firstCol">
      <w:rPr>
        <w:color w:val="f2f2f2"/>
        <w:sz w:val="22"/>
      </w:rPr>
      <w:pPr>
        <w:pBdr/>
        <w:spacing/>
        <w:ind/>
      </w:pPr>
      <w:tblPr>
        <w:tblBorders/>
      </w:tblPr>
      <w:tcPr>
        <w:shd w:val="clear" w:color="70ad47" w:fill="70ad47"/>
        <w:tcBorders/>
      </w:tcPr>
    </w:tblStylePr>
    <w:tblStylePr w:type="firstRow">
      <w:rPr>
        <w:color w:val="f2f2f2"/>
        <w:sz w:val="22"/>
      </w:rPr>
      <w:pPr>
        <w:pBdr/>
        <w:spacing/>
        <w:ind/>
      </w:pPr>
      <w:tblPr>
        <w:tblBorders/>
      </w:tblPr>
      <w:tcPr>
        <w:shd w:val="clear" w:color="70ad47" w:fill="70ad47"/>
        <w:tcBorders/>
      </w:tcPr>
    </w:tblStylePr>
    <w:tblStylePr w:type="lastCol">
      <w:rPr>
        <w:color w:val="f2f2f2"/>
        <w:sz w:val="22"/>
      </w:rPr>
      <w:pPr>
        <w:pBdr/>
        <w:spacing/>
        <w:ind/>
      </w:pPr>
      <w:tblPr>
        <w:tblBorders/>
      </w:tblPr>
      <w:tcPr>
        <w:shd w:val="clear" w:color="70ad47" w:fill="70ad47"/>
        <w:tcBorders/>
      </w:tcPr>
    </w:tblStylePr>
    <w:tblStylePr w:type="lastRow">
      <w:rPr>
        <w:color w:val="f2f2f2"/>
        <w:sz w:val="22"/>
      </w:rPr>
      <w:pPr>
        <w:pBdr/>
        <w:spacing/>
        <w:ind/>
      </w:pPr>
      <w:tblPr>
        <w:tblBorders/>
      </w:tblPr>
      <w:tcPr>
        <w:shd w:val="clear" w:color="70ad47" w:fill="70ad4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7" w:customStyle="1">
    <w:name w:val="Bordered"/>
    <w:basedOn w:val="1287"/>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color w:val="404040"/>
        <w:sz w:val="22"/>
      </w:rPr>
      <w:pPr>
        <w:pBdr/>
        <w:spacing/>
        <w:ind/>
      </w:pPr>
      <w:tblPr>
        <w:tblBorders/>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404040"/>
        <w:sz w:val="22"/>
      </w:rPr>
      <w:pPr>
        <w:pBdr/>
        <w:spacing/>
        <w:ind/>
      </w:pPr>
      <w:tblPr>
        <w:tblBorders/>
      </w:tblPr>
      <w:tcPr>
        <w:tcBorders/>
      </w:tcPr>
    </w:tblStylePr>
    <w:tblStylePr w:type="firstRow">
      <w:rPr>
        <w:color w:val="404040"/>
        <w:sz w:val="22"/>
      </w:rPr>
      <w:pPr>
        <w:pBdr/>
        <w:spacing/>
        <w:ind/>
      </w:pPr>
      <w:tblPr>
        <w:tblBorders/>
      </w:tblPr>
      <w:tcPr>
        <w:tcBorders>
          <w:bottom w:val="single" w:color="7f7f7f" w:themeColor="text1" w:sz="12" w:space="0"/>
        </w:tcBorders>
      </w:tcPr>
    </w:tblStylePr>
    <w:tblStylePr w:type="lastCol">
      <w:rPr>
        <w:color w:val="404040"/>
        <w:sz w:val="22"/>
      </w:rPr>
      <w:pPr>
        <w:pBdr/>
        <w:spacing/>
        <w:ind/>
      </w:pPr>
      <w:tblPr>
        <w:tblBorders/>
      </w:tblPr>
      <w:tcPr>
        <w:tcBorders>
          <w:left w:val="single" w:color="7f7f7f" w:themeColor="text1" w:sz="12" w:space="0"/>
        </w:tcBorders>
      </w:tcPr>
    </w:tblStylePr>
    <w:tblStylePr w:type="lastRow">
      <w:rPr>
        <w:color w:val="404040"/>
        <w:sz w:val="22"/>
      </w:rPr>
      <w:pPr>
        <w:pBdr/>
        <w:spacing/>
        <w:ind/>
      </w:pPr>
      <w:tblPr>
        <w:tblBorders/>
      </w:tblPr>
      <w:tcPr>
        <w:tcBorders>
          <w:top w:val="single" w:color="7f7f7f"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8" w:customStyle="1">
    <w:name w:val="Bordered - Accent 1"/>
    <w:basedOn w:val="1287"/>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color w:val="404040"/>
        <w:sz w:val="22"/>
      </w:rPr>
      <w:pPr>
        <w:pBdr/>
        <w:spacing/>
        <w:ind/>
      </w:pPr>
      <w:tblPr>
        <w:tblBorders/>
      </w:tblPr>
      <w:tcPr>
        <w:tcBorders>
          <w:top w:val="single" w:color="b3c5e7" w:themeColor="accent1" w:sz="4" w:space="0"/>
          <w:left w:val="single" w:color="b3c5e7" w:themeColor="accent1" w:sz="4" w:space="0"/>
          <w:bottom w:val="single" w:color="b3c5e7" w:themeColor="accent1" w:sz="4" w:space="0"/>
          <w:right w:val="single" w:color="b3c5e7" w:themeColor="accen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404040"/>
        <w:sz w:val="22"/>
      </w:rPr>
      <w:pPr>
        <w:pBdr/>
        <w:spacing/>
        <w:ind/>
      </w:pPr>
      <w:tblPr>
        <w:tblBorders/>
      </w:tblPr>
      <w:tcPr>
        <w:tcBorders/>
      </w:tcPr>
    </w:tblStylePr>
    <w:tblStylePr w:type="firstRow">
      <w:rPr>
        <w:color w:val="404040"/>
        <w:sz w:val="22"/>
      </w:rPr>
      <w:pPr>
        <w:pBdr/>
        <w:spacing/>
        <w:ind/>
      </w:pPr>
      <w:tblPr>
        <w:tblBorders/>
      </w:tblPr>
      <w:tcPr>
        <w:tcBorders>
          <w:bottom w:val="single" w:color="4472c4" w:themeColor="accent1" w:sz="12" w:space="0"/>
        </w:tcBorders>
      </w:tcPr>
    </w:tblStylePr>
    <w:tblStylePr w:type="lastCol">
      <w:rPr>
        <w:color w:val="404040"/>
        <w:sz w:val="22"/>
      </w:rPr>
      <w:pPr>
        <w:pBdr/>
        <w:spacing/>
        <w:ind/>
      </w:pPr>
      <w:tblPr>
        <w:tblBorders/>
      </w:tblPr>
      <w:tcPr>
        <w:tcBorders>
          <w:left w:val="single" w:color="4472c4" w:themeColor="accent1" w:sz="12" w:space="0"/>
        </w:tcBorders>
      </w:tcPr>
    </w:tblStylePr>
    <w:tblStylePr w:type="lastRow">
      <w:rPr>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9" w:customStyle="1">
    <w:name w:val="Bordered - Accent 2"/>
    <w:basedOn w:val="1287"/>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color w:val="404040"/>
        <w:sz w:val="22"/>
      </w:rPr>
      <w:pPr>
        <w:pBdr/>
        <w:spacing/>
        <w:ind/>
      </w:pPr>
      <w:tblPr>
        <w:tblBorders/>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404040"/>
        <w:sz w:val="22"/>
      </w:rPr>
      <w:pPr>
        <w:pBdr/>
        <w:spacing/>
        <w:ind/>
      </w:pPr>
      <w:tblPr>
        <w:tblBorders/>
      </w:tblPr>
      <w:tcPr>
        <w:tcBorders/>
      </w:tcPr>
    </w:tblStylePr>
    <w:tblStylePr w:type="firstRow">
      <w:rPr>
        <w:color w:val="404040"/>
        <w:sz w:val="22"/>
      </w:rPr>
      <w:pPr>
        <w:pBdr/>
        <w:spacing/>
        <w:ind/>
      </w:pPr>
      <w:tblPr>
        <w:tblBorders/>
      </w:tblPr>
      <w:tcPr>
        <w:tcBorders>
          <w:bottom w:val="single" w:color="f4b184" w:themeColor="accent2" w:sz="12" w:space="0"/>
        </w:tcBorders>
      </w:tcPr>
    </w:tblStylePr>
    <w:tblStylePr w:type="lastCol">
      <w:rPr>
        <w:color w:val="404040"/>
        <w:sz w:val="22"/>
      </w:rPr>
      <w:pPr>
        <w:pBdr/>
        <w:spacing/>
        <w:ind/>
      </w:pPr>
      <w:tblPr>
        <w:tblBorders/>
      </w:tblPr>
      <w:tcPr>
        <w:tcBorders>
          <w:left w:val="single" w:color="f4b184" w:themeColor="accent2" w:sz="12" w:space="0"/>
        </w:tcBorders>
      </w:tcPr>
    </w:tblStylePr>
    <w:tblStylePr w:type="lastRow">
      <w:rPr>
        <w:color w:val="404040"/>
        <w:sz w:val="22"/>
      </w:rPr>
      <w:pPr>
        <w:pBdr/>
        <w:spacing/>
        <w:ind/>
      </w:pPr>
      <w:tblPr>
        <w:tblBorders/>
      </w:tblPr>
      <w:tcPr>
        <w:tcBorders>
          <w:top w:val="single" w:color="f4b184" w:themeColor="accent2"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0" w:customStyle="1">
    <w:name w:val="Bordered - Accent 3"/>
    <w:basedOn w:val="1287"/>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color w:val="404040"/>
        <w:sz w:val="22"/>
      </w:rPr>
      <w:pPr>
        <w:pBdr/>
        <w:spacing/>
        <w:ind/>
      </w:pPr>
      <w:tblPr>
        <w:tblBorders/>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404040"/>
        <w:sz w:val="22"/>
      </w:rPr>
      <w:pPr>
        <w:pBdr/>
        <w:spacing/>
        <w:ind/>
      </w:pPr>
      <w:tblPr>
        <w:tblBorders/>
      </w:tblPr>
      <w:tcPr>
        <w:tcBorders/>
      </w:tcPr>
    </w:tblStylePr>
    <w:tblStylePr w:type="firstRow">
      <w:rPr>
        <w:color w:val="404040"/>
        <w:sz w:val="22"/>
      </w:rPr>
      <w:pPr>
        <w:pBdr/>
        <w:spacing/>
        <w:ind/>
      </w:pPr>
      <w:tblPr>
        <w:tblBorders/>
      </w:tblPr>
      <w:tcPr>
        <w:tcBorders>
          <w:bottom w:val="single" w:color="c9c9c9" w:themeColor="accent3" w:sz="12" w:space="0"/>
        </w:tcBorders>
      </w:tcPr>
    </w:tblStylePr>
    <w:tblStylePr w:type="lastCol">
      <w:rPr>
        <w:color w:val="404040"/>
        <w:sz w:val="22"/>
      </w:rPr>
      <w:pPr>
        <w:pBdr/>
        <w:spacing/>
        <w:ind/>
      </w:pPr>
      <w:tblPr>
        <w:tblBorders/>
      </w:tblPr>
      <w:tcPr>
        <w:tcBorders>
          <w:left w:val="single" w:color="c9c9c9" w:themeColor="accent3" w:sz="12" w:space="0"/>
        </w:tcBorders>
      </w:tcPr>
    </w:tblStylePr>
    <w:tblStylePr w:type="lastRow">
      <w:rPr>
        <w:color w:val="404040"/>
        <w:sz w:val="22"/>
      </w:rPr>
      <w:pPr>
        <w:pBdr/>
        <w:spacing/>
        <w:ind/>
      </w:pPr>
      <w:tblPr>
        <w:tblBorders/>
      </w:tblPr>
      <w:tcPr>
        <w:tcBorders>
          <w:top w:val="single" w:color="c9c9c9" w:themeColor="accent3"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1" w:customStyle="1">
    <w:name w:val="Bordered - Accent 4"/>
    <w:basedOn w:val="1287"/>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color w:val="404040"/>
        <w:sz w:val="22"/>
      </w:rPr>
      <w:pPr>
        <w:pBdr/>
        <w:spacing/>
        <w:ind/>
      </w:pPr>
      <w:tblPr>
        <w:tblBorders/>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404040"/>
        <w:sz w:val="22"/>
      </w:rPr>
      <w:pPr>
        <w:pBdr/>
        <w:spacing/>
        <w:ind/>
      </w:pPr>
      <w:tblPr>
        <w:tblBorders/>
      </w:tblPr>
      <w:tcPr>
        <w:tcBorders/>
      </w:tcPr>
    </w:tblStylePr>
    <w:tblStylePr w:type="firstRow">
      <w:rPr>
        <w:color w:val="404040"/>
        <w:sz w:val="22"/>
      </w:rPr>
      <w:pPr>
        <w:pBdr/>
        <w:spacing/>
        <w:ind/>
      </w:pPr>
      <w:tblPr>
        <w:tblBorders/>
      </w:tblPr>
      <w:tcPr>
        <w:tcBorders>
          <w:bottom w:val="single" w:color="ffd865" w:themeColor="accent4" w:sz="12" w:space="0"/>
        </w:tcBorders>
      </w:tcPr>
    </w:tblStylePr>
    <w:tblStylePr w:type="lastCol">
      <w:rPr>
        <w:color w:val="404040"/>
        <w:sz w:val="22"/>
      </w:rPr>
      <w:pPr>
        <w:pBdr/>
        <w:spacing/>
        <w:ind/>
      </w:pPr>
      <w:tblPr>
        <w:tblBorders/>
      </w:tblPr>
      <w:tcPr>
        <w:tcBorders>
          <w:left w:val="single" w:color="ffd865" w:themeColor="accent4" w:sz="12" w:space="0"/>
        </w:tcBorders>
      </w:tcPr>
    </w:tblStylePr>
    <w:tblStylePr w:type="lastRow">
      <w:rPr>
        <w:color w:val="404040"/>
        <w:sz w:val="22"/>
      </w:rPr>
      <w:pPr>
        <w:pBdr/>
        <w:spacing/>
        <w:ind/>
      </w:pPr>
      <w:tblPr>
        <w:tblBorders/>
      </w:tblPr>
      <w:tcPr>
        <w:tcBorders>
          <w:top w:val="single" w:color="ffd865" w:themeColor="accent4"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2" w:customStyle="1">
    <w:name w:val="Bordered - Accent 5"/>
    <w:basedOn w:val="1287"/>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color w:val="404040"/>
        <w:sz w:val="22"/>
      </w:rPr>
      <w:pPr>
        <w:pBdr/>
        <w:spacing/>
        <w:ind/>
      </w:pPr>
      <w:tblPr>
        <w:tblBorders/>
      </w:tblPr>
      <w:tcPr>
        <w:tcBorders>
          <w:top w:val="single" w:color="bcd6ee" w:themeColor="accent5" w:sz="4" w:space="0"/>
          <w:left w:val="single" w:color="bcd6ee" w:themeColor="accent5" w:sz="4" w:space="0"/>
          <w:bottom w:val="single" w:color="bcd6ee" w:themeColor="accent5" w:sz="4" w:space="0"/>
          <w:right w:val="single" w:color="bcd6ee" w:themeColor="accent5"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404040"/>
        <w:sz w:val="22"/>
      </w:rPr>
      <w:pPr>
        <w:pBdr/>
        <w:spacing/>
        <w:ind/>
      </w:pPr>
      <w:tblPr>
        <w:tblBorders/>
      </w:tblPr>
      <w:tcPr>
        <w:tcBorders/>
      </w:tcPr>
    </w:tblStylePr>
    <w:tblStylePr w:type="firstRow">
      <w:rPr>
        <w:color w:val="404040"/>
        <w:sz w:val="22"/>
      </w:rPr>
      <w:pPr>
        <w:pBdr/>
        <w:spacing/>
        <w:ind/>
      </w:pPr>
      <w:tblPr>
        <w:tblBorders/>
      </w:tblPr>
      <w:tcPr>
        <w:tcBorders>
          <w:bottom w:val="single" w:color="9bc2e5" w:themeColor="accent5" w:sz="12" w:space="0"/>
        </w:tcBorders>
      </w:tcPr>
    </w:tblStylePr>
    <w:tblStylePr w:type="lastCol">
      <w:rPr>
        <w:color w:val="404040"/>
        <w:sz w:val="22"/>
      </w:rPr>
      <w:pPr>
        <w:pBdr/>
        <w:spacing/>
        <w:ind/>
      </w:pPr>
      <w:tblPr>
        <w:tblBorders/>
      </w:tblPr>
      <w:tcPr>
        <w:tcBorders>
          <w:left w:val="single" w:color="9bc2e5" w:themeColor="accent5" w:sz="12" w:space="0"/>
        </w:tcBorders>
      </w:tcPr>
    </w:tblStylePr>
    <w:tblStylePr w:type="lastRow">
      <w:rPr>
        <w:color w:val="404040"/>
        <w:sz w:val="22"/>
      </w:rPr>
      <w:pPr>
        <w:pBdr/>
        <w:spacing/>
        <w:ind/>
      </w:pPr>
      <w:tblPr>
        <w:tblBorders/>
      </w:tblPr>
      <w:tcPr>
        <w:tcBorders>
          <w:top w:val="single" w:color="9bc2e5" w:themeColor="accent5"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3" w:customStyle="1">
    <w:name w:val="Bordered - Accent 6"/>
    <w:basedOn w:val="1287"/>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color w:val="404040"/>
        <w:sz w:val="22"/>
      </w:rPr>
      <w:pPr>
        <w:pBdr/>
        <w:spacing/>
        <w:ind/>
      </w:pPr>
      <w:tblPr>
        <w:tblBorders/>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404040"/>
        <w:sz w:val="22"/>
      </w:rPr>
      <w:pPr>
        <w:pBdr/>
        <w:spacing/>
        <w:ind/>
      </w:pPr>
      <w:tblPr>
        <w:tblBorders/>
      </w:tblPr>
      <w:tcPr>
        <w:tcBorders/>
      </w:tcPr>
    </w:tblStylePr>
    <w:tblStylePr w:type="firstRow">
      <w:rPr>
        <w:color w:val="404040"/>
        <w:sz w:val="22"/>
      </w:rPr>
      <w:pPr>
        <w:pBdr/>
        <w:spacing/>
        <w:ind/>
      </w:pPr>
      <w:tblPr>
        <w:tblBorders/>
      </w:tblPr>
      <w:tcPr>
        <w:tcBorders>
          <w:bottom w:val="single" w:color="a9d08e" w:themeColor="accent6" w:sz="12" w:space="0"/>
        </w:tcBorders>
      </w:tcPr>
    </w:tblStylePr>
    <w:tblStylePr w:type="lastCol">
      <w:rPr>
        <w:color w:val="404040"/>
        <w:sz w:val="22"/>
      </w:rPr>
      <w:pPr>
        <w:pBdr/>
        <w:spacing/>
        <w:ind/>
      </w:pPr>
      <w:tblPr>
        <w:tblBorders/>
      </w:tblPr>
      <w:tcPr>
        <w:tcBorders>
          <w:left w:val="single" w:color="a9d08e" w:themeColor="accent6" w:sz="12" w:space="0"/>
        </w:tcBorders>
      </w:tcPr>
    </w:tblStylePr>
    <w:tblStylePr w:type="lastRow">
      <w:rPr>
        <w:color w:val="404040"/>
        <w:sz w:val="22"/>
      </w:rPr>
      <w:pPr>
        <w:pBdr/>
        <w:spacing/>
        <w:ind/>
      </w:pPr>
      <w:tblPr>
        <w:tblBorders/>
      </w:tblPr>
      <w:tcPr>
        <w:tcBorders>
          <w:top w:val="single" w:color="a9d08e" w:themeColor="accent6"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414" w:customStyle="1">
    <w:name w:val="Введение_character"/>
    <w:link w:val="1415"/>
    <w:pPr>
      <w:pBdr/>
      <w:spacing/>
      <w:ind/>
    </w:pPr>
    <w:rPr>
      <w:rFonts w:ascii="Times New Roman" w:hAnsi="Times New Roman" w:eastAsia="Times New Roman" w:cs="Times New Roman"/>
      <w:b/>
      <w:sz w:val="28"/>
      <w:szCs w:val="24"/>
    </w:rPr>
  </w:style>
  <w:style w:type="paragraph" w:styleId="1415" w:customStyle="1">
    <w:name w:val="Введение"/>
    <w:basedOn w:val="1203"/>
    <w:link w:val="1414"/>
    <w:qFormat/>
    <w:pPr>
      <w:pBdr/>
      <w:spacing w:after="0" w:before="0"/>
      <w:ind w:right="283" w:firstLine="567" w:left="283"/>
      <w:jc w:val="both"/>
    </w:pPr>
    <w:rPr>
      <w:rFonts w:ascii="Times New Roman" w:hAnsi="Times New Roman" w:eastAsia="Times New Roman" w:cs="Times New Roman"/>
      <w:b/>
      <w:sz w:val="28"/>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footer" Target="footer1.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hyperlink" Target="https://ee.stanford.edu/~hellman/publications/24.pdf" TargetMode="External"/><Relationship Id="rId20" Type="http://schemas.openxmlformats.org/officeDocument/2006/relationships/hyperlink" Target="https://www.mdpi.com/2079-9292/10/16/2009" TargetMode="External"/><Relationship Id="rId21" Type="http://schemas.openxmlformats.org/officeDocument/2006/relationships/hyperlink" Target="https://github.com/number571/go-peer/blob/master/docs/theory_of_the_structure_of_hidden_systems.pdf"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glossary/_rels/comments.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s>
</file>

<file path=word/glossary/_rels/endnotes.xml.rels><?xml version="1.0" encoding="UTF-8" standalone="yes"?><Relationships xmlns="http://schemas.openxmlformats.org/package/2006/relationships"></Relationships>
</file>

<file path=word/glossary/_rels/footnotes.xml.rels><?xml version="1.0" encoding="UTF-8" standalone="yes"?><Relationships xmlns="http://schemas.openxmlformats.org/package/2006/relationships"></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Parts>
    <w:docPart>
      <w:docPartPr>
        <w:name w:val="DefaultPlaceholder_TEXT"/>
        <w:category>
          <w:name w:val="Common"/>
          <w:gallery w:val="placeholder"/>
        </w:category>
        <w:types>
          <w:type w:val="bbPlcHdr"/>
        </w:types>
        <w:behaviors>
          <w:behavior w:val="content"/>
        </w:behaviors>
      </w:docPartPr>
      <w:docPartBody>
        <w:p>
          <w:pPr>
            <w:pBdr/>
            <w:spacing/>
            <w:ind/>
            <w:rPr/>
          </w:pPr>
          <w:r>
            <w:t xml:space="preserve">Your text here</w:t>
          </w:r>
          <w:r/>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884" w:default="1">
    <w:name w:val="Normal"/>
    <w:qFormat/>
    <w:pPr>
      <w:pBdr/>
      <w:spacing/>
      <w:ind/>
    </w:pPr>
  </w:style>
  <w:style w:type="character" w:styleId="1885" w:default="1">
    <w:name w:val="Default Paragraph Font"/>
    <w:uiPriority w:val="1"/>
    <w:semiHidden/>
    <w:unhideWhenUsed/>
    <w:pPr>
      <w:pBdr/>
      <w:spacing/>
      <w:ind/>
    </w:pPr>
  </w:style>
  <w:style w:type="numbering" w:styleId="1886" w:default="1">
    <w:name w:val="No List"/>
    <w:uiPriority w:val="99"/>
    <w:semiHidden/>
    <w:unhideWhenUsed/>
    <w:pPr>
      <w:pBdr/>
      <w:spacing/>
      <w:ind/>
    </w:pPr>
  </w:style>
  <w:style w:type="paragraph" w:styleId="1887">
    <w:name w:val="Heading 1"/>
    <w:basedOn w:val="1884"/>
    <w:next w:val="1884"/>
    <w:link w:val="1888"/>
    <w:uiPriority w:val="9"/>
    <w:qFormat/>
    <w:pPr>
      <w:keepNext w:val="true"/>
      <w:keepLines w:val="true"/>
      <w:pBdr/>
      <w:spacing w:after="200" w:before="480"/>
      <w:ind/>
      <w:outlineLvl w:val="0"/>
    </w:pPr>
    <w:rPr>
      <w:rFonts w:ascii="Arial" w:hAnsi="Arial" w:eastAsia="Arial" w:cs="Arial"/>
      <w:sz w:val="40"/>
      <w:szCs w:val="40"/>
    </w:rPr>
  </w:style>
  <w:style w:type="character" w:styleId="1888">
    <w:name w:val="Heading 1 Char"/>
    <w:basedOn w:val="1885"/>
    <w:link w:val="1887"/>
    <w:uiPriority w:val="9"/>
    <w:pPr>
      <w:pBdr/>
      <w:spacing/>
      <w:ind/>
    </w:pPr>
    <w:rPr>
      <w:rFonts w:ascii="Arial" w:hAnsi="Arial" w:eastAsia="Arial" w:cs="Arial"/>
      <w:sz w:val="40"/>
      <w:szCs w:val="40"/>
    </w:rPr>
  </w:style>
  <w:style w:type="paragraph" w:styleId="1889">
    <w:name w:val="Heading 2"/>
    <w:basedOn w:val="1884"/>
    <w:next w:val="1884"/>
    <w:link w:val="1890"/>
    <w:uiPriority w:val="9"/>
    <w:unhideWhenUsed/>
    <w:qFormat/>
    <w:pPr>
      <w:keepNext w:val="true"/>
      <w:keepLines w:val="true"/>
      <w:pBdr/>
      <w:spacing w:after="200" w:before="360"/>
      <w:ind/>
      <w:outlineLvl w:val="1"/>
    </w:pPr>
    <w:rPr>
      <w:rFonts w:ascii="Arial" w:hAnsi="Arial" w:eastAsia="Arial" w:cs="Arial"/>
      <w:sz w:val="34"/>
    </w:rPr>
  </w:style>
  <w:style w:type="character" w:styleId="1890">
    <w:name w:val="Heading 2 Char"/>
    <w:basedOn w:val="1885"/>
    <w:link w:val="1889"/>
    <w:uiPriority w:val="9"/>
    <w:pPr>
      <w:pBdr/>
      <w:spacing/>
      <w:ind/>
    </w:pPr>
    <w:rPr>
      <w:rFonts w:ascii="Arial" w:hAnsi="Arial" w:eastAsia="Arial" w:cs="Arial"/>
      <w:sz w:val="34"/>
    </w:rPr>
  </w:style>
  <w:style w:type="paragraph" w:styleId="1891">
    <w:name w:val="Heading 3"/>
    <w:basedOn w:val="1884"/>
    <w:next w:val="1884"/>
    <w:link w:val="1892"/>
    <w:uiPriority w:val="9"/>
    <w:unhideWhenUsed/>
    <w:qFormat/>
    <w:pPr>
      <w:keepNext w:val="true"/>
      <w:keepLines w:val="true"/>
      <w:pBdr/>
      <w:spacing w:after="200" w:before="320"/>
      <w:ind/>
      <w:outlineLvl w:val="2"/>
    </w:pPr>
    <w:rPr>
      <w:rFonts w:ascii="Arial" w:hAnsi="Arial" w:eastAsia="Arial" w:cs="Arial"/>
      <w:sz w:val="30"/>
      <w:szCs w:val="30"/>
    </w:rPr>
  </w:style>
  <w:style w:type="character" w:styleId="1892">
    <w:name w:val="Heading 3 Char"/>
    <w:basedOn w:val="1885"/>
    <w:link w:val="1891"/>
    <w:uiPriority w:val="9"/>
    <w:pPr>
      <w:pBdr/>
      <w:spacing/>
      <w:ind/>
    </w:pPr>
    <w:rPr>
      <w:rFonts w:ascii="Arial" w:hAnsi="Arial" w:eastAsia="Arial" w:cs="Arial"/>
      <w:sz w:val="30"/>
      <w:szCs w:val="30"/>
    </w:rPr>
  </w:style>
  <w:style w:type="paragraph" w:styleId="1893">
    <w:name w:val="Heading 4"/>
    <w:basedOn w:val="1884"/>
    <w:next w:val="1884"/>
    <w:link w:val="1894"/>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1894">
    <w:name w:val="Heading 4 Char"/>
    <w:basedOn w:val="1885"/>
    <w:link w:val="1893"/>
    <w:uiPriority w:val="9"/>
    <w:pPr>
      <w:pBdr/>
      <w:spacing/>
      <w:ind/>
    </w:pPr>
    <w:rPr>
      <w:rFonts w:ascii="Arial" w:hAnsi="Arial" w:eastAsia="Arial" w:cs="Arial"/>
      <w:b/>
      <w:bCs/>
      <w:sz w:val="26"/>
      <w:szCs w:val="26"/>
    </w:rPr>
  </w:style>
  <w:style w:type="paragraph" w:styleId="1895">
    <w:name w:val="Heading 5"/>
    <w:basedOn w:val="1884"/>
    <w:next w:val="1884"/>
    <w:link w:val="1896"/>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1896">
    <w:name w:val="Heading 5 Char"/>
    <w:basedOn w:val="1885"/>
    <w:link w:val="1895"/>
    <w:uiPriority w:val="9"/>
    <w:pPr>
      <w:pBdr/>
      <w:spacing/>
      <w:ind/>
    </w:pPr>
    <w:rPr>
      <w:rFonts w:ascii="Arial" w:hAnsi="Arial" w:eastAsia="Arial" w:cs="Arial"/>
      <w:b/>
      <w:bCs/>
      <w:sz w:val="24"/>
      <w:szCs w:val="24"/>
    </w:rPr>
  </w:style>
  <w:style w:type="paragraph" w:styleId="1897">
    <w:name w:val="Heading 6"/>
    <w:basedOn w:val="1884"/>
    <w:next w:val="1884"/>
    <w:link w:val="1898"/>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1898">
    <w:name w:val="Heading 6 Char"/>
    <w:basedOn w:val="1885"/>
    <w:link w:val="1897"/>
    <w:uiPriority w:val="9"/>
    <w:pPr>
      <w:pBdr/>
      <w:spacing/>
      <w:ind/>
    </w:pPr>
    <w:rPr>
      <w:rFonts w:ascii="Arial" w:hAnsi="Arial" w:eastAsia="Arial" w:cs="Arial"/>
      <w:b/>
      <w:bCs/>
      <w:sz w:val="22"/>
      <w:szCs w:val="22"/>
    </w:rPr>
  </w:style>
  <w:style w:type="paragraph" w:styleId="1899">
    <w:name w:val="Heading 7"/>
    <w:basedOn w:val="1884"/>
    <w:next w:val="1884"/>
    <w:link w:val="1900"/>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1900">
    <w:name w:val="Heading 7 Char"/>
    <w:basedOn w:val="1885"/>
    <w:link w:val="1899"/>
    <w:uiPriority w:val="9"/>
    <w:pPr>
      <w:pBdr/>
      <w:spacing/>
      <w:ind/>
    </w:pPr>
    <w:rPr>
      <w:rFonts w:ascii="Arial" w:hAnsi="Arial" w:eastAsia="Arial" w:cs="Arial"/>
      <w:b/>
      <w:bCs/>
      <w:i/>
      <w:iCs/>
      <w:sz w:val="22"/>
      <w:szCs w:val="22"/>
    </w:rPr>
  </w:style>
  <w:style w:type="paragraph" w:styleId="1901">
    <w:name w:val="Heading 8"/>
    <w:basedOn w:val="1884"/>
    <w:next w:val="1884"/>
    <w:link w:val="1902"/>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1902">
    <w:name w:val="Heading 8 Char"/>
    <w:basedOn w:val="1885"/>
    <w:link w:val="1901"/>
    <w:uiPriority w:val="9"/>
    <w:pPr>
      <w:pBdr/>
      <w:spacing/>
      <w:ind/>
    </w:pPr>
    <w:rPr>
      <w:rFonts w:ascii="Arial" w:hAnsi="Arial" w:eastAsia="Arial" w:cs="Arial"/>
      <w:i/>
      <w:iCs/>
      <w:sz w:val="22"/>
      <w:szCs w:val="22"/>
    </w:rPr>
  </w:style>
  <w:style w:type="paragraph" w:styleId="1903">
    <w:name w:val="Heading 9"/>
    <w:basedOn w:val="1884"/>
    <w:next w:val="1884"/>
    <w:link w:val="1904"/>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1904">
    <w:name w:val="Heading 9 Char"/>
    <w:basedOn w:val="1885"/>
    <w:link w:val="1903"/>
    <w:uiPriority w:val="9"/>
    <w:pPr>
      <w:pBdr/>
      <w:spacing/>
      <w:ind/>
    </w:pPr>
    <w:rPr>
      <w:rFonts w:ascii="Arial" w:hAnsi="Arial" w:eastAsia="Arial" w:cs="Arial"/>
      <w:i/>
      <w:iCs/>
      <w:sz w:val="21"/>
      <w:szCs w:val="21"/>
    </w:rPr>
  </w:style>
  <w:style w:type="paragraph" w:styleId="1905">
    <w:name w:val="List Paragraph"/>
    <w:basedOn w:val="1884"/>
    <w:uiPriority w:val="34"/>
    <w:qFormat/>
    <w:pPr>
      <w:pBdr/>
      <w:spacing/>
      <w:ind w:left="720"/>
      <w:contextualSpacing w:val="true"/>
    </w:pPr>
  </w:style>
  <w:style w:type="table" w:styleId="1906"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907">
    <w:name w:val="No Spacing"/>
    <w:uiPriority w:val="1"/>
    <w:qFormat/>
    <w:pPr>
      <w:pBdr/>
      <w:spacing w:after="0" w:before="0" w:line="240" w:lineRule="auto"/>
      <w:ind/>
    </w:pPr>
  </w:style>
  <w:style w:type="paragraph" w:styleId="1908">
    <w:name w:val="Title"/>
    <w:basedOn w:val="1884"/>
    <w:next w:val="1884"/>
    <w:link w:val="1909"/>
    <w:uiPriority w:val="10"/>
    <w:qFormat/>
    <w:pPr>
      <w:pBdr/>
      <w:spacing w:after="200" w:before="300"/>
      <w:ind/>
      <w:contextualSpacing w:val="true"/>
    </w:pPr>
    <w:rPr>
      <w:sz w:val="48"/>
      <w:szCs w:val="48"/>
    </w:rPr>
  </w:style>
  <w:style w:type="character" w:styleId="1909">
    <w:name w:val="Title Char"/>
    <w:basedOn w:val="1885"/>
    <w:link w:val="1908"/>
    <w:uiPriority w:val="10"/>
    <w:pPr>
      <w:pBdr/>
      <w:spacing/>
      <w:ind/>
    </w:pPr>
    <w:rPr>
      <w:sz w:val="48"/>
      <w:szCs w:val="48"/>
    </w:rPr>
  </w:style>
  <w:style w:type="paragraph" w:styleId="1910">
    <w:name w:val="Subtitle"/>
    <w:basedOn w:val="1884"/>
    <w:next w:val="1884"/>
    <w:link w:val="1911"/>
    <w:uiPriority w:val="11"/>
    <w:qFormat/>
    <w:pPr>
      <w:pBdr/>
      <w:spacing w:after="200" w:before="200"/>
      <w:ind/>
    </w:pPr>
    <w:rPr>
      <w:sz w:val="24"/>
      <w:szCs w:val="24"/>
    </w:rPr>
  </w:style>
  <w:style w:type="character" w:styleId="1911">
    <w:name w:val="Subtitle Char"/>
    <w:basedOn w:val="1885"/>
    <w:link w:val="1910"/>
    <w:uiPriority w:val="11"/>
    <w:pPr>
      <w:pBdr/>
      <w:spacing/>
      <w:ind/>
    </w:pPr>
    <w:rPr>
      <w:sz w:val="24"/>
      <w:szCs w:val="24"/>
    </w:rPr>
  </w:style>
  <w:style w:type="paragraph" w:styleId="1912">
    <w:name w:val="Quote"/>
    <w:basedOn w:val="1884"/>
    <w:next w:val="1884"/>
    <w:link w:val="1913"/>
    <w:uiPriority w:val="29"/>
    <w:qFormat/>
    <w:pPr>
      <w:pBdr/>
      <w:spacing/>
      <w:ind w:right="720" w:left="720"/>
    </w:pPr>
    <w:rPr>
      <w:i/>
    </w:rPr>
  </w:style>
  <w:style w:type="character" w:styleId="1913">
    <w:name w:val="Quote Char"/>
    <w:link w:val="1912"/>
    <w:uiPriority w:val="29"/>
    <w:pPr>
      <w:pBdr/>
      <w:spacing/>
      <w:ind/>
    </w:pPr>
    <w:rPr>
      <w:i/>
    </w:rPr>
  </w:style>
  <w:style w:type="paragraph" w:styleId="1914">
    <w:name w:val="Intense Quote"/>
    <w:basedOn w:val="1884"/>
    <w:next w:val="1884"/>
    <w:link w:val="1915"/>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1915">
    <w:name w:val="Intense Quote Char"/>
    <w:link w:val="1914"/>
    <w:uiPriority w:val="30"/>
    <w:pPr>
      <w:pBdr/>
      <w:spacing/>
      <w:ind/>
    </w:pPr>
    <w:rPr>
      <w:i/>
    </w:rPr>
  </w:style>
  <w:style w:type="paragraph" w:styleId="1916">
    <w:name w:val="Header"/>
    <w:basedOn w:val="1884"/>
    <w:link w:val="1917"/>
    <w:uiPriority w:val="99"/>
    <w:unhideWhenUsed/>
    <w:pPr>
      <w:pBdr/>
      <w:tabs>
        <w:tab w:val="center" w:leader="none" w:pos="7143"/>
        <w:tab w:val="right" w:leader="none" w:pos="14287"/>
      </w:tabs>
      <w:spacing w:after="0" w:line="240" w:lineRule="auto"/>
      <w:ind/>
    </w:pPr>
  </w:style>
  <w:style w:type="character" w:styleId="1917">
    <w:name w:val="Header Char"/>
    <w:basedOn w:val="1885"/>
    <w:link w:val="1916"/>
    <w:uiPriority w:val="99"/>
    <w:pPr>
      <w:pBdr/>
      <w:spacing/>
      <w:ind/>
    </w:pPr>
  </w:style>
  <w:style w:type="paragraph" w:styleId="1918">
    <w:name w:val="Footer"/>
    <w:basedOn w:val="1884"/>
    <w:link w:val="1921"/>
    <w:uiPriority w:val="99"/>
    <w:unhideWhenUsed/>
    <w:pPr>
      <w:pBdr/>
      <w:tabs>
        <w:tab w:val="center" w:leader="none" w:pos="7143"/>
        <w:tab w:val="right" w:leader="none" w:pos="14287"/>
      </w:tabs>
      <w:spacing w:after="0" w:line="240" w:lineRule="auto"/>
      <w:ind/>
    </w:pPr>
  </w:style>
  <w:style w:type="character" w:styleId="1919">
    <w:name w:val="Footer Char"/>
    <w:basedOn w:val="1885"/>
    <w:link w:val="1918"/>
    <w:uiPriority w:val="99"/>
    <w:pPr>
      <w:pBdr/>
      <w:spacing/>
      <w:ind/>
    </w:pPr>
  </w:style>
  <w:style w:type="paragraph" w:styleId="1920">
    <w:name w:val="Caption"/>
    <w:basedOn w:val="1884"/>
    <w:next w:val="1884"/>
    <w:uiPriority w:val="35"/>
    <w:semiHidden/>
    <w:unhideWhenUsed/>
    <w:qFormat/>
    <w:pPr>
      <w:pBdr/>
      <w:spacing w:line="276" w:lineRule="auto"/>
      <w:ind/>
    </w:pPr>
    <w:rPr>
      <w:b/>
      <w:bCs/>
      <w:color w:val="4f81bd" w:themeColor="accent1"/>
      <w:sz w:val="18"/>
      <w:szCs w:val="18"/>
    </w:rPr>
  </w:style>
  <w:style w:type="character" w:styleId="1921">
    <w:name w:val="Caption Char"/>
    <w:basedOn w:val="1920"/>
    <w:link w:val="1918"/>
    <w:uiPriority w:val="99"/>
    <w:pPr>
      <w:pBdr/>
      <w:spacing/>
      <w:ind/>
    </w:pPr>
  </w:style>
  <w:style w:type="table" w:styleId="1922">
    <w:name w:val="Table Grid"/>
    <w:basedOn w:val="1906"/>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23">
    <w:name w:val="Table Grid Light"/>
    <w:basedOn w:val="1906"/>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24">
    <w:name w:val="Plain Table 1"/>
    <w:basedOn w:val="1906"/>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25">
    <w:name w:val="Plain Table 2"/>
    <w:basedOn w:val="1906"/>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26">
    <w:name w:val="Plain Table 3"/>
    <w:basedOn w:val="190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27">
    <w:name w:val="Plain Table 4"/>
    <w:basedOn w:val="190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28">
    <w:name w:val="Plain Table 5"/>
    <w:basedOn w:val="190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29">
    <w:name w:val="Grid Table 1 Light"/>
    <w:basedOn w:val="190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30">
    <w:name w:val="Grid Table 1 Light - Accent 1"/>
    <w:basedOn w:val="190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31">
    <w:name w:val="Grid Table 1 Light - Accent 2"/>
    <w:basedOn w:val="190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32">
    <w:name w:val="Grid Table 1 Light - Accent 3"/>
    <w:basedOn w:val="190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33">
    <w:name w:val="Grid Table 1 Light - Accent 4"/>
    <w:basedOn w:val="190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34">
    <w:name w:val="Grid Table 1 Light - Accent 5"/>
    <w:basedOn w:val="190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35">
    <w:name w:val="Grid Table 1 Light - Accent 6"/>
    <w:basedOn w:val="190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36">
    <w:name w:val="Grid Table 2"/>
    <w:basedOn w:val="190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37">
    <w:name w:val="Grid Table 2 - Accent 1"/>
    <w:basedOn w:val="190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38">
    <w:name w:val="Grid Table 2 - Accent 2"/>
    <w:basedOn w:val="190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39">
    <w:name w:val="Grid Table 2 - Accent 3"/>
    <w:basedOn w:val="190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40">
    <w:name w:val="Grid Table 2 - Accent 4"/>
    <w:basedOn w:val="190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41">
    <w:name w:val="Grid Table 2 - Accent 5"/>
    <w:basedOn w:val="190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42">
    <w:name w:val="Grid Table 2 - Accent 6"/>
    <w:basedOn w:val="190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43">
    <w:name w:val="Grid Table 3"/>
    <w:basedOn w:val="190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44">
    <w:name w:val="Grid Table 3 - Accent 1"/>
    <w:basedOn w:val="190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45">
    <w:name w:val="Grid Table 3 - Accent 2"/>
    <w:basedOn w:val="190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46">
    <w:name w:val="Grid Table 3 - Accent 3"/>
    <w:basedOn w:val="190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47">
    <w:name w:val="Grid Table 3 - Accent 4"/>
    <w:basedOn w:val="190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48">
    <w:name w:val="Grid Table 3 - Accent 5"/>
    <w:basedOn w:val="190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49">
    <w:name w:val="Grid Table 3 - Accent 6"/>
    <w:basedOn w:val="190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50">
    <w:name w:val="Grid Table 4"/>
    <w:basedOn w:val="190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51">
    <w:name w:val="Grid Table 4 - Accent 1"/>
    <w:basedOn w:val="190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52">
    <w:name w:val="Grid Table 4 - Accent 2"/>
    <w:basedOn w:val="190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53">
    <w:name w:val="Grid Table 4 - Accent 3"/>
    <w:basedOn w:val="190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54">
    <w:name w:val="Grid Table 4 - Accent 4"/>
    <w:basedOn w:val="190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55">
    <w:name w:val="Grid Table 4 - Accent 5"/>
    <w:basedOn w:val="190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56">
    <w:name w:val="Grid Table 4 - Accent 6"/>
    <w:basedOn w:val="190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57">
    <w:name w:val="Grid Table 5 Dark"/>
    <w:basedOn w:val="1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58">
    <w:name w:val="Grid Table 5 Dark- Accent 1"/>
    <w:basedOn w:val="1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cPr>
      <w:tcBorders/>
    </w:tcPr>
    <w:tblStylePr w:type="band1Horz">
      <w:pPr>
        <w:pBdr/>
        <w:spacing/>
        <w:ind/>
      </w:pPr>
      <w:tblPr>
        <w:tblBorders/>
      </w:tblPr>
      <w:tcPr>
        <w:shd w:val="clear" w:color="ffffff" w:themeColor="accent1" w:themeTint="75" w:fill="aabfe3" w:themeFill="accent1" w:themeFillTint="75"/>
        <w:tcBorders/>
      </w:tcPr>
    </w:tblStylePr>
    <w:tblStylePr w:type="band1Vert">
      <w:pPr>
        <w:pBdr/>
        <w:spacing/>
        <w:ind/>
      </w:pPr>
      <w:tblPr>
        <w:tblBorders/>
      </w:tblPr>
      <w:tcPr>
        <w:shd w:val="clear" w:color="ffffff" w:themeColor="accent1" w:themeTint="75" w:fill="aabfe3"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59">
    <w:name w:val="Grid Table 5 Dark - Accent 2"/>
    <w:basedOn w:val="1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cPr>
      <w:tcBorders/>
    </w:tcPr>
    <w:tblStylePr w:type="band1Horz">
      <w:pPr>
        <w:pBdr/>
        <w:spacing/>
        <w:ind/>
      </w:pPr>
      <w:tblPr>
        <w:tblBorders/>
      </w:tblPr>
      <w:tcPr>
        <w:shd w:val="clear" w:color="ffffff" w:themeColor="accent2" w:themeTint="75" w:fill="f6c3a1" w:themeFill="accent2" w:themeFillTint="75"/>
        <w:tcBorders/>
      </w:tcPr>
    </w:tblStylePr>
    <w:tblStylePr w:type="band1Vert">
      <w:pPr>
        <w:pBdr/>
        <w:spacing/>
        <w:ind/>
      </w:pPr>
      <w:tblPr>
        <w:tblBorders/>
      </w:tblPr>
      <w:tcPr>
        <w:shd w:val="clear" w:color="ffffff" w:themeColor="accent2" w:themeTint="75" w:fill="f6c3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60">
    <w:name w:val="Grid Table 5 Dark - Accent 3"/>
    <w:basedOn w:val="1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61">
    <w:name w:val="Grid Table 5 Dark- Accent 4"/>
    <w:basedOn w:val="1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cPr>
      <w:tcBorders/>
    </w:tcPr>
    <w:tblStylePr w:type="band1Horz">
      <w:pPr>
        <w:pBdr/>
        <w:spacing/>
        <w:ind/>
      </w:pPr>
      <w:tblPr>
        <w:tblBorders/>
      </w:tblPr>
      <w:tcPr>
        <w:shd w:val="clear" w:color="ffffff" w:themeColor="accent4" w:themeTint="75" w:fill="fee189" w:themeFill="accent4" w:themeFillTint="75"/>
        <w:tcBorders/>
      </w:tcPr>
    </w:tblStylePr>
    <w:tblStylePr w:type="band1Vert">
      <w:pPr>
        <w:pBdr/>
        <w:spacing/>
        <w:ind/>
      </w:pPr>
      <w:tblPr>
        <w:tblBorders/>
      </w:tblPr>
      <w:tcPr>
        <w:shd w:val="clear" w:color="ffffff" w:themeColor="accent4" w:themeTint="75" w:fill="fee189"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62">
    <w:name w:val="Grid Table 5 Dark - Accent 5"/>
    <w:basedOn w:val="1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cPr>
      <w:tcBorders/>
    </w:tcPr>
    <w:tblStylePr w:type="band1Horz">
      <w:pPr>
        <w:pBdr/>
        <w:spacing/>
        <w:ind/>
      </w:pPr>
      <w:tblPr>
        <w:tblBorders/>
      </w:tblPr>
      <w:tcPr>
        <w:shd w:val="clear" w:color="ffffff" w:themeColor="accent5" w:themeTint="75" w:fill="b4d2eb" w:themeFill="accent5" w:themeFillTint="75"/>
        <w:tcBorders/>
      </w:tcPr>
    </w:tblStylePr>
    <w:tblStylePr w:type="band1Vert">
      <w:pPr>
        <w:pBdr/>
        <w:spacing/>
        <w:ind/>
      </w:pPr>
      <w:tblPr>
        <w:tblBorders/>
      </w:tblPr>
      <w:tcPr>
        <w:shd w:val="clear" w:color="ffffff" w:themeColor="accent5" w:themeTint="75" w:fill="b4d2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63">
    <w:name w:val="Grid Table 5 Dark - Accent 6"/>
    <w:basedOn w:val="1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cPr>
      <w:tcBorders/>
    </w:tcPr>
    <w:tblStylePr w:type="band1Horz">
      <w:pPr>
        <w:pBdr/>
        <w:spacing/>
        <w:ind/>
      </w:pPr>
      <w:tblPr>
        <w:tblBorders/>
      </w:tblPr>
      <w:tcPr>
        <w:shd w:val="clear" w:color="ffffff" w:themeColor="accent6" w:themeTint="75" w:fill="bedba8" w:themeFill="accent6" w:themeFillTint="75"/>
        <w:tcBorders/>
      </w:tcPr>
    </w:tblStylePr>
    <w:tblStylePr w:type="band1Vert">
      <w:pPr>
        <w:pBdr/>
        <w:spacing/>
        <w:ind/>
      </w:pPr>
      <w:tblPr>
        <w:tblBorders/>
      </w:tblPr>
      <w:tcPr>
        <w:shd w:val="clear" w:color="ffffff" w:themeColor="accent6" w:themeTint="75" w:fill="be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64">
    <w:name w:val="Grid Table 6 Colorful"/>
    <w:basedOn w:val="190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1965">
    <w:name w:val="Grid Table 6 Colorful - Accent 1"/>
    <w:basedOn w:val="190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2" w:themeFill="accent1" w:themeFillTint="34"/>
        <w:tcBorders/>
      </w:tcPr>
    </w:tblStylePr>
    <w:tblStylePr w:type="band1Vert">
      <w:pPr>
        <w:pBdr/>
        <w:spacing/>
        <w:ind/>
      </w:pPr>
      <w:tblPr>
        <w:tblBorders/>
      </w:tblPr>
      <w:tcPr>
        <w:shd w:val="clear" w:color="ffffff" w:themeColor="accent1" w:themeTint="34" w:fill="d9e2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4a9" w:themeColor="accent1" w:themeTint="80" w:themeShade="95"/>
      </w:rPr>
      <w:pPr>
        <w:pBdr/>
        <w:spacing/>
        <w:ind/>
      </w:pPr>
      <w:tblPr>
        <w:tblBorders/>
      </w:tblPr>
      <w:tcPr>
        <w:tcBorders/>
      </w:tcPr>
    </w:tblStylePr>
    <w:tblStylePr w:type="firstRow">
      <w:rPr>
        <w:b/>
        <w:color w:val="3664a9" w:themeColor="accent1" w:themeTint="80" w:themeShade="95"/>
      </w:rPr>
      <w:pPr>
        <w:pBdr/>
        <w:spacing/>
        <w:ind/>
      </w:pPr>
      <w:tblPr>
        <w:tblBorders/>
      </w:tblPr>
      <w:tcPr>
        <w:tcBorders>
          <w:bottom w:val="single" w:color="000000" w:themeColor="accent1" w:themeTint="80" w:sz="12" w:space="0"/>
        </w:tcBorders>
      </w:tcPr>
    </w:tblStylePr>
    <w:tblStylePr w:type="lastCol">
      <w:rPr>
        <w:b/>
        <w:color w:val="3664a9" w:themeColor="accent1" w:themeTint="80" w:themeShade="95"/>
      </w:rPr>
      <w:pPr>
        <w:pBdr/>
        <w:spacing/>
        <w:ind/>
      </w:pPr>
      <w:tblPr>
        <w:tblBorders/>
      </w:tblPr>
      <w:tcPr>
        <w:tcBorders/>
      </w:tcPr>
    </w:tblStylePr>
    <w:tblStylePr w:type="lastRow">
      <w:rPr>
        <w:b/>
        <w:color w:val="3664a9"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1966">
    <w:name w:val="Grid Table 6 Colorful - Accent 2"/>
    <w:basedOn w:val="190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12"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1967">
    <w:name w:val="Grid Table 6 Colorful - Accent 3"/>
    <w:basedOn w:val="190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1968">
    <w:name w:val="Grid Table 6 Colorful - Accent 4"/>
    <w:basedOn w:val="190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12"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1969">
    <w:name w:val="Grid Table 6 Colorful - Accent 5"/>
    <w:basedOn w:val="190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debf6" w:themeFill="accent5" w:themeFillTint="34"/>
        <w:tcBorders/>
      </w:tcPr>
    </w:tblStylePr>
    <w:tblStylePr w:type="band1Vert">
      <w:pPr>
        <w:pBdr/>
        <w:spacing/>
        <w:ind/>
      </w:pPr>
      <w:tblPr>
        <w:tblBorders/>
      </w:tblPr>
      <w:tcPr>
        <w:shd w:val="clear" w:color="ffffff" w:themeColor="accent5" w:themeTint="34" w:fill="dd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d8d" w:themeColor="accent5" w:themeShade="95"/>
      </w:rPr>
      <w:pPr>
        <w:pBdr/>
        <w:spacing/>
        <w:ind/>
      </w:pPr>
      <w:tblPr>
        <w:tblBorders/>
      </w:tblPr>
      <w:tcPr>
        <w:tcBorders/>
      </w:tcPr>
    </w:tblStylePr>
    <w:tblStylePr w:type="firstRow">
      <w:rPr>
        <w:b/>
        <w:color w:val="245d8d" w:themeColor="accent5" w:themeShade="95"/>
      </w:rPr>
      <w:pPr>
        <w:pBdr/>
        <w:spacing/>
        <w:ind/>
      </w:pPr>
      <w:tblPr>
        <w:tblBorders/>
      </w:tblPr>
      <w:tcPr>
        <w:tcBorders>
          <w:bottom w:val="single" w:color="000000" w:themeColor="accent5" w:sz="12" w:space="0"/>
        </w:tcBorders>
      </w:tcPr>
    </w:tblStylePr>
    <w:tblStylePr w:type="lastCol">
      <w:rPr>
        <w:b/>
        <w:color w:val="245d8d" w:themeColor="accent5" w:themeShade="95"/>
      </w:rPr>
      <w:pPr>
        <w:pBdr/>
        <w:spacing/>
        <w:ind/>
      </w:pPr>
      <w:tblPr>
        <w:tblBorders/>
      </w:tblPr>
      <w:tcPr>
        <w:tcBorders/>
      </w:tcPr>
    </w:tblStylePr>
    <w:tblStylePr w:type="lastRow">
      <w:rPr>
        <w:b/>
        <w:color w:val="245d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1970">
    <w:name w:val="Grid Table 6 Colorful - Accent 6"/>
    <w:basedOn w:val="190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d8d" w:themeColor="accent5" w:themeShade="95"/>
      </w:rPr>
      <w:pPr>
        <w:pBdr/>
        <w:spacing/>
        <w:ind/>
      </w:pPr>
      <w:tblPr>
        <w:tblBorders/>
      </w:tblPr>
      <w:tcPr>
        <w:tcBorders/>
      </w:tcPr>
    </w:tblStylePr>
    <w:tblStylePr w:type="firstRow">
      <w:rPr>
        <w:b/>
        <w:color w:val="245d8d" w:themeColor="accent5" w:themeShade="95"/>
      </w:rPr>
      <w:pPr>
        <w:pBdr/>
        <w:spacing/>
        <w:ind/>
      </w:pPr>
      <w:tblPr>
        <w:tblBorders/>
      </w:tblPr>
      <w:tcPr>
        <w:tcBorders>
          <w:bottom w:val="single" w:color="000000" w:themeColor="accent6" w:sz="12" w:space="0"/>
        </w:tcBorders>
      </w:tcPr>
    </w:tblStylePr>
    <w:tblStylePr w:type="lastCol">
      <w:rPr>
        <w:b/>
        <w:color w:val="245d8d" w:themeColor="accent5" w:themeShade="95"/>
      </w:rPr>
      <w:pPr>
        <w:pBdr/>
        <w:spacing/>
        <w:ind/>
      </w:pPr>
      <w:tblPr>
        <w:tblBorders/>
      </w:tblPr>
      <w:tcPr>
        <w:tcBorders/>
      </w:tcPr>
    </w:tblStylePr>
    <w:tblStylePr w:type="lastRow">
      <w:rPr>
        <w:b/>
        <w:color w:val="245d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1971">
    <w:name w:val="Grid Table 7 Colorful"/>
    <w:basedOn w:val="190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72">
    <w:name w:val="Grid Table 7 Colorful - Accent 1"/>
    <w:basedOn w:val="190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4a9" w:themeColor="accent1" w:themeTint="80" w:themeShade="95"/>
        <w:sz w:val="22"/>
      </w:rPr>
      <w:pPr>
        <w:pBdr/>
        <w:spacing/>
        <w:ind/>
      </w:pPr>
      <w:tblPr>
        <w:tblBorders/>
      </w:tblPr>
      <w:tcPr>
        <w:shd w:val="clear" w:color="ffffff" w:themeColor="accent1" w:themeTint="34" w:fill="d9e2f2" w:themeFill="accent1" w:themeFillTint="34"/>
        <w:tcBorders/>
      </w:tcPr>
    </w:tblStylePr>
    <w:tblStylePr w:type="band1Vert">
      <w:pPr>
        <w:pBdr/>
        <w:spacing/>
        <w:ind/>
      </w:pPr>
      <w:tblPr>
        <w:tblBorders/>
      </w:tblPr>
      <w:tcPr>
        <w:shd w:val="clear" w:color="ffffff" w:themeColor="accent1" w:themeTint="34" w:fill="d9e2f2" w:themeFill="accent1" w:themeFillTint="34"/>
        <w:tcBorders/>
      </w:tcPr>
    </w:tblStylePr>
    <w:tblStylePr w:type="band2Horz">
      <w:rPr>
        <w:rFonts w:ascii="Arial" w:hAnsi="Arial"/>
        <w:color w:val="3664a9"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4a9"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4a9"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4a9"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4a9"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73">
    <w:name w:val="Grid Table 7 Colorful - Accent 2"/>
    <w:basedOn w:val="190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74">
    <w:name w:val="Grid Table 7 Colorful - Accent 3"/>
    <w:basedOn w:val="190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75">
    <w:name w:val="Grid Table 7 Colorful - Accent 4"/>
    <w:basedOn w:val="190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76">
    <w:name w:val="Grid Table 7 Colorful - Accent 5"/>
    <w:basedOn w:val="190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d8d" w:themeColor="accent5" w:themeShade="95"/>
        <w:sz w:val="22"/>
      </w:rPr>
      <w:pPr>
        <w:pBdr/>
        <w:spacing/>
        <w:ind/>
      </w:pPr>
      <w:tblPr>
        <w:tblBorders/>
      </w:tblPr>
      <w:tcPr>
        <w:shd w:val="clear" w:color="ffffff" w:themeColor="accent5" w:themeTint="34" w:fill="ddebf6" w:themeFill="accent5" w:themeFillTint="34"/>
        <w:tcBorders/>
      </w:tcPr>
    </w:tblStylePr>
    <w:tblStylePr w:type="band1Vert">
      <w:pPr>
        <w:pBdr/>
        <w:spacing/>
        <w:ind/>
      </w:pPr>
      <w:tblPr>
        <w:tblBorders/>
      </w:tblPr>
      <w:tcPr>
        <w:shd w:val="clear" w:color="ffffff" w:themeColor="accent5" w:themeTint="34" w:fill="ddebf6" w:themeFill="accent5" w:themeFillTint="34"/>
        <w:tcBorders/>
      </w:tcPr>
    </w:tblStylePr>
    <w:tblStylePr w:type="band2Horz">
      <w:rPr>
        <w:rFonts w:ascii="Arial" w:hAnsi="Arial"/>
        <w:color w:val="245d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d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d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d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d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77">
    <w:name w:val="Grid Table 7 Colorful - Accent 6"/>
    <w:basedOn w:val="190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26429" w:themeColor="accent6"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2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264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78">
    <w:name w:val="List Table 1 Light"/>
    <w:basedOn w:val="1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79">
    <w:name w:val="List Table 1 Light - Accent 1"/>
    <w:basedOn w:val="1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cfdcf0" w:themeFill="accent1" w:themeFillTint="40"/>
        <w:tcBorders/>
      </w:tcPr>
    </w:tblStylePr>
    <w:tblStylePr w:type="band1Vert">
      <w:pPr>
        <w:pBdr/>
        <w:spacing/>
        <w:ind/>
      </w:pPr>
      <w:tblPr>
        <w:tblBorders/>
      </w:tblPr>
      <w:tcPr>
        <w:shd w:val="clear" w:color="ffffff" w:themeColor="accent1" w:themeTint="40" w:fill="cf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80">
    <w:name w:val="List Table 1 Light - Accent 2"/>
    <w:basedOn w:val="1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81">
    <w:name w:val="List Table 1 Light - Accent 3"/>
    <w:basedOn w:val="1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82">
    <w:name w:val="List Table 1 Light - Accent 4"/>
    <w:basedOn w:val="1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83">
    <w:name w:val="List Table 1 Light - Accent 5"/>
    <w:basedOn w:val="1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5e6f4" w:themeFill="accent5" w:themeFillTint="40"/>
        <w:tcBorders/>
      </w:tcPr>
    </w:tblStylePr>
    <w:tblStylePr w:type="band1Vert">
      <w:pPr>
        <w:pBdr/>
        <w:spacing/>
        <w:ind/>
      </w:pPr>
      <w:tblPr>
        <w:tblBorders/>
      </w:tblPr>
      <w:tcPr>
        <w:shd w:val="clear" w:color="ffffff" w:themeColor="accent5" w:themeTint="40" w:fill="d5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84">
    <w:name w:val="List Table 1 Light - Accent 6"/>
    <w:basedOn w:val="1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85">
    <w:name w:val="List Table 2"/>
    <w:basedOn w:val="190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86">
    <w:name w:val="List Table 2 - Accent 1"/>
    <w:basedOn w:val="190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87">
    <w:name w:val="List Table 2 - Accent 2"/>
    <w:basedOn w:val="190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88">
    <w:name w:val="List Table 2 - Accent 3"/>
    <w:basedOn w:val="190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89">
    <w:name w:val="List Table 2 - Accent 4"/>
    <w:basedOn w:val="190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90">
    <w:name w:val="List Table 2 - Accent 5"/>
    <w:basedOn w:val="190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91">
    <w:name w:val="List Table 2 - Accent 6"/>
    <w:basedOn w:val="190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92">
    <w:name w:val="List Table 3"/>
    <w:basedOn w:val="190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93">
    <w:name w:val="List Table 3 - Accent 1"/>
    <w:basedOn w:val="190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94">
    <w:name w:val="List Table 3 - Accent 2"/>
    <w:basedOn w:val="190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95">
    <w:name w:val="List Table 3 - Accent 3"/>
    <w:basedOn w:val="190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96">
    <w:name w:val="List Table 3 - Accent 4"/>
    <w:basedOn w:val="190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97">
    <w:name w:val="List Table 3 - Accent 5"/>
    <w:basedOn w:val="190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4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98">
    <w:name w:val="List Table 3 - Accent 6"/>
    <w:basedOn w:val="190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ad0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99">
    <w:name w:val="List Table 4"/>
    <w:basedOn w:val="190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00">
    <w:name w:val="List Table 4 - Accent 1"/>
    <w:basedOn w:val="190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01">
    <w:name w:val="List Table 4 - Accent 2"/>
    <w:basedOn w:val="190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02">
    <w:name w:val="List Table 4 - Accent 3"/>
    <w:basedOn w:val="190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03">
    <w:name w:val="List Table 4 - Accent 4"/>
    <w:basedOn w:val="190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04">
    <w:name w:val="List Table 4 - Accent 5"/>
    <w:basedOn w:val="190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05">
    <w:name w:val="List Table 4 - Accent 6"/>
    <w:basedOn w:val="190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06">
    <w:name w:val="List Table 5 Dark"/>
    <w:basedOn w:val="190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2007">
    <w:name w:val="List Table 5 Dark - Accent 1"/>
    <w:basedOn w:val="190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2008">
    <w:name w:val="List Table 5 Dark - Accent 2"/>
    <w:basedOn w:val="190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cPr>
      <w:tcBorders/>
    </w:tcPr>
    <w:tblStylePr w:type="band1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2009">
    <w:name w:val="List Table 5 Dark - Accent 3"/>
    <w:basedOn w:val="190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2010">
    <w:name w:val="List Table 5 Dark - Accent 4"/>
    <w:basedOn w:val="190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cPr>
      <w:tcBorders/>
    </w:tcPr>
    <w:tblStylePr w:type="band1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2011">
    <w:name w:val="List Table 5 Dark - Accent 5"/>
    <w:basedOn w:val="190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cPr>
      <w:tcBorders/>
    </w:tcPr>
    <w:tblStylePr w:type="band1Horz">
      <w:pPr>
        <w:pBdr/>
        <w:spacing/>
        <w:ind/>
      </w:pPr>
      <w:tblPr>
        <w:tblBorders/>
      </w:tblPr>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2012">
    <w:name w:val="List Table 5 Dark - Accent 6"/>
    <w:basedOn w:val="190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cPr>
      <w:tcBorders/>
    </w:tcPr>
    <w:tblStylePr w:type="band1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2013">
    <w:name w:val="List Table 6 Colorful"/>
    <w:basedOn w:val="190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14">
    <w:name w:val="List Table 6 Colorful - Accent 1"/>
    <w:basedOn w:val="190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cfdcf0" w:themeFill="accent1" w:themeFillTint="40"/>
        <w:tcBorders/>
      </w:tcPr>
    </w:tblStylePr>
    <w:tblStylePr w:type="band1Vert">
      <w:pPr>
        <w:pBdr/>
        <w:spacing/>
        <w:ind/>
      </w:pPr>
      <w:tblPr>
        <w:tblBorders/>
      </w:tblPr>
      <w:tcPr>
        <w:shd w:val="clear" w:color="ffffff" w:themeColor="accent1" w:themeTint="40" w:fill="cf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374" w:themeColor="accent1" w:themeShade="95"/>
      </w:rPr>
      <w:pPr>
        <w:pBdr/>
        <w:spacing/>
        <w:ind/>
      </w:pPr>
      <w:tblPr>
        <w:tblBorders/>
      </w:tblPr>
      <w:tcPr>
        <w:tcBorders/>
      </w:tcPr>
    </w:tblStylePr>
    <w:tblStylePr w:type="firstRow">
      <w:rPr>
        <w:b/>
        <w:color w:val="254374" w:themeColor="accent1" w:themeShade="95"/>
      </w:rPr>
      <w:pPr>
        <w:pBdr/>
        <w:spacing/>
        <w:ind/>
      </w:pPr>
      <w:tblPr>
        <w:tblBorders/>
      </w:tblPr>
      <w:tcPr>
        <w:tcBorders>
          <w:bottom w:val="single" w:color="000000" w:themeColor="accent1" w:sz="4" w:space="0"/>
        </w:tcBorders>
      </w:tcPr>
    </w:tblStylePr>
    <w:tblStylePr w:type="lastCol">
      <w:rPr>
        <w:b/>
        <w:color w:val="254374" w:themeColor="accent1" w:themeShade="95"/>
      </w:rPr>
      <w:pPr>
        <w:pBdr/>
        <w:spacing/>
        <w:ind/>
      </w:pPr>
      <w:tblPr>
        <w:tblBorders/>
      </w:tblPr>
      <w:tcPr>
        <w:tcBorders/>
      </w:tcPr>
    </w:tblStylePr>
    <w:tblStylePr w:type="lastRow">
      <w:rPr>
        <w:b/>
        <w:color w:val="254374"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15">
    <w:name w:val="List Table 6 Colorful - Accent 2"/>
    <w:basedOn w:val="190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4"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16">
    <w:name w:val="List Table 6 Colorful - Accent 3"/>
    <w:basedOn w:val="190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17">
    <w:name w:val="List Table 6 Colorful - Accent 4"/>
    <w:basedOn w:val="190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4"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18">
    <w:name w:val="List Table 6 Colorful - Accent 5"/>
    <w:basedOn w:val="190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5e6f4" w:themeFill="accent5" w:themeFillTint="40"/>
        <w:tcBorders/>
      </w:tcPr>
    </w:tblStylePr>
    <w:tblStylePr w:type="band1Vert">
      <w:pPr>
        <w:pBdr/>
        <w:spacing/>
        <w:ind/>
      </w:pPr>
      <w:tblPr>
        <w:tblBorders/>
      </w:tblPr>
      <w:tcPr>
        <w:shd w:val="clear" w:color="ffffff" w:themeColor="accent5" w:themeTint="40" w:fill="d5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8b1" w:themeColor="accent5" w:themeTint="9A" w:themeShade="95"/>
      </w:rPr>
      <w:pPr>
        <w:pBdr/>
        <w:spacing/>
        <w:ind/>
      </w:pPr>
      <w:tblPr>
        <w:tblBorders/>
      </w:tblPr>
      <w:tcPr>
        <w:tcBorders/>
      </w:tcPr>
    </w:tblStylePr>
    <w:tblStylePr w:type="firstRow">
      <w:rPr>
        <w:b/>
        <w:color w:val="2e78b1" w:themeColor="accent5" w:themeTint="9A" w:themeShade="95"/>
      </w:rPr>
      <w:pPr>
        <w:pBdr/>
        <w:spacing/>
        <w:ind/>
      </w:pPr>
      <w:tblPr>
        <w:tblBorders/>
      </w:tblPr>
      <w:tcPr>
        <w:tcBorders>
          <w:bottom w:val="single" w:color="000000" w:themeColor="accent5" w:themeTint="9A" w:sz="4" w:space="0"/>
        </w:tcBorders>
      </w:tcPr>
    </w:tblStylePr>
    <w:tblStylePr w:type="lastCol">
      <w:rPr>
        <w:b/>
        <w:color w:val="2e78b1" w:themeColor="accent5" w:themeTint="9A" w:themeShade="95"/>
      </w:rPr>
      <w:pPr>
        <w:pBdr/>
        <w:spacing/>
        <w:ind/>
      </w:pPr>
      <w:tblPr>
        <w:tblBorders/>
      </w:tblPr>
      <w:tcPr>
        <w:tcBorders/>
      </w:tcPr>
    </w:tblStylePr>
    <w:tblStylePr w:type="lastRow">
      <w:rPr>
        <w:b/>
        <w:color w:val="2e78b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19">
    <w:name w:val="List Table 6 Colorful - Accent 6"/>
    <w:basedOn w:val="190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f8f3c" w:themeColor="accent6" w:themeTint="98" w:themeShade="95"/>
      </w:rPr>
      <w:pPr>
        <w:pBdr/>
        <w:spacing/>
        <w:ind/>
      </w:pPr>
      <w:tblPr>
        <w:tblBorders/>
      </w:tblPr>
      <w:tcPr>
        <w:tcBorders/>
      </w:tcPr>
    </w:tblStylePr>
    <w:tblStylePr w:type="firstRow">
      <w:rPr>
        <w:b/>
        <w:color w:val="5f8f3c" w:themeColor="accent6" w:themeTint="98" w:themeShade="95"/>
      </w:rPr>
      <w:pPr>
        <w:pBdr/>
        <w:spacing/>
        <w:ind/>
      </w:pPr>
      <w:tblPr>
        <w:tblBorders/>
      </w:tblPr>
      <w:tcPr>
        <w:tcBorders>
          <w:bottom w:val="single" w:color="000000" w:themeColor="accent6" w:themeTint="98" w:sz="4" w:space="0"/>
        </w:tcBorders>
      </w:tcPr>
    </w:tblStylePr>
    <w:tblStylePr w:type="lastCol">
      <w:rPr>
        <w:b/>
        <w:color w:val="5f8f3c" w:themeColor="accent6" w:themeTint="98" w:themeShade="95"/>
      </w:rPr>
      <w:pPr>
        <w:pBdr/>
        <w:spacing/>
        <w:ind/>
      </w:pPr>
      <w:tblPr>
        <w:tblBorders/>
      </w:tblPr>
      <w:tcPr>
        <w:tcBorders/>
      </w:tcPr>
    </w:tblStylePr>
    <w:tblStylePr w:type="lastRow">
      <w:rPr>
        <w:b/>
        <w:color w:val="5f8f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20">
    <w:name w:val="List Table 7 Colorful"/>
    <w:basedOn w:val="190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2021">
    <w:name w:val="List Table 7 Colorful - Accent 1"/>
    <w:basedOn w:val="190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374" w:themeColor="accent1" w:themeShade="95"/>
        <w:sz w:val="22"/>
      </w:rPr>
      <w:pPr>
        <w:pBdr/>
        <w:spacing/>
        <w:ind/>
      </w:pPr>
      <w:tblPr>
        <w:tblBorders/>
      </w:tblPr>
      <w:tcPr>
        <w:shd w:val="clear" w:color="ffffff" w:themeColor="accent1" w:themeTint="40" w:fill="cfdcf0" w:themeFill="accent1" w:themeFillTint="40"/>
        <w:tcBorders/>
      </w:tcPr>
    </w:tblStylePr>
    <w:tblStylePr w:type="band1Vert">
      <w:pPr>
        <w:pBdr/>
        <w:spacing/>
        <w:ind/>
      </w:pPr>
      <w:tblPr>
        <w:tblBorders/>
      </w:tblPr>
      <w:tcPr>
        <w:shd w:val="clear" w:color="ffffff" w:themeColor="accent1" w:themeTint="40" w:fill="cfdcf0" w:themeFill="accent1" w:themeFillTint="40"/>
        <w:tcBorders/>
      </w:tcPr>
    </w:tblStylePr>
    <w:tblStylePr w:type="band2Horz">
      <w:rPr>
        <w:rFonts w:ascii="Arial" w:hAnsi="Arial"/>
        <w:color w:val="254374"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374"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374"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374"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374"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374" w:themeColor="accent1" w:themeShade="95"/>
        <w:sz w:val="22"/>
      </w:rPr>
      <w:pPr>
        <w:pBdr/>
        <w:spacing/>
        <w:ind/>
      </w:pPr>
      <w:tblPr>
        <w:tblBorders/>
      </w:tblPr>
      <w:tcPr>
        <w:tcBorders/>
      </w:tcPr>
    </w:tblStylePr>
  </w:style>
  <w:style w:type="table" w:styleId="2022">
    <w:name w:val="List Table 7 Colorful - Accent 2"/>
    <w:basedOn w:val="190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95712" w:themeColor="accent2" w:themeTint="97" w:themeShade="95"/>
        <w:sz w:val="22"/>
      </w:rPr>
      <w:pPr>
        <w:pBdr/>
        <w:spacing/>
        <w:ind/>
      </w:pPr>
      <w:tblPr>
        <w:tblBorders/>
      </w:tblPr>
      <w:tcPr>
        <w:tcBorders/>
      </w:tcPr>
    </w:tblStylePr>
  </w:style>
  <w:style w:type="table" w:styleId="2023">
    <w:name w:val="List Table 7 Colorful - Accent 3"/>
    <w:basedOn w:val="190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2024">
    <w:name w:val="List Table 7 Colorful - Accent 4"/>
    <w:basedOn w:val="190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d9600" w:themeColor="accent4" w:themeTint="9A" w:themeShade="95"/>
        <w:sz w:val="22"/>
      </w:rPr>
      <w:pPr>
        <w:pBdr/>
        <w:spacing/>
        <w:ind/>
      </w:pPr>
      <w:tblPr>
        <w:tblBorders/>
      </w:tblPr>
      <w:tcPr>
        <w:tcBorders/>
      </w:tcPr>
    </w:tblStylePr>
  </w:style>
  <w:style w:type="table" w:styleId="2025">
    <w:name w:val="List Table 7 Colorful - Accent 5"/>
    <w:basedOn w:val="190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8b1" w:themeColor="accent5" w:themeTint="9A" w:themeShade="95"/>
        <w:sz w:val="22"/>
      </w:rPr>
      <w:pPr>
        <w:pBdr/>
        <w:spacing/>
        <w:ind/>
      </w:pPr>
      <w:tblPr>
        <w:tblBorders/>
      </w:tblPr>
      <w:tcPr>
        <w:shd w:val="clear" w:color="ffffff" w:themeColor="accent5" w:themeTint="40" w:fill="d5e6f4" w:themeFill="accent5" w:themeFillTint="40"/>
        <w:tcBorders/>
      </w:tcPr>
    </w:tblStylePr>
    <w:tblStylePr w:type="band1Vert">
      <w:pPr>
        <w:pBdr/>
        <w:spacing/>
        <w:ind/>
      </w:pPr>
      <w:tblPr>
        <w:tblBorders/>
      </w:tblPr>
      <w:tcPr>
        <w:shd w:val="clear" w:color="ffffff" w:themeColor="accent5" w:themeTint="40" w:fill="d5e6f4" w:themeFill="accent5" w:themeFillTint="40"/>
        <w:tcBorders/>
      </w:tcPr>
    </w:tblStylePr>
    <w:tblStylePr w:type="band2Horz">
      <w:rPr>
        <w:rFonts w:ascii="Arial" w:hAnsi="Arial"/>
        <w:color w:val="2e78b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8b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8b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8b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8b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8b1" w:themeColor="accent5" w:themeTint="9A" w:themeShade="95"/>
        <w:sz w:val="22"/>
      </w:rPr>
      <w:pPr>
        <w:pBdr/>
        <w:spacing/>
        <w:ind/>
      </w:pPr>
      <w:tblPr>
        <w:tblBorders/>
      </w:tblPr>
      <w:tcPr>
        <w:tcBorders/>
      </w:tcPr>
    </w:tblStylePr>
  </w:style>
  <w:style w:type="table" w:styleId="2026">
    <w:name w:val="List Table 7 Colorful - Accent 6"/>
    <w:basedOn w:val="190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f8f3c"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5f8f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f8f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f8f3c" w:themeColor="accent6" w:themeTint="98" w:themeShade="95"/>
        <w:sz w:val="22"/>
      </w:rPr>
      <w:pPr>
        <w:pBdr/>
        <w:spacing/>
        <w:ind/>
      </w:pPr>
      <w:tblPr>
        <w:tblBorders/>
      </w:tblPr>
      <w:tcPr>
        <w:tcBorders/>
      </w:tcPr>
    </w:tblStylePr>
  </w:style>
  <w:style w:type="table" w:styleId="2027">
    <w:name w:val="Lined - Accent"/>
    <w:basedOn w:val="1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28">
    <w:name w:val="Lined - Accent 1"/>
    <w:basedOn w:val="1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29">
    <w:name w:val="Lined - Accent 2"/>
    <w:basedOn w:val="1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30">
    <w:name w:val="Lined - Accent 3"/>
    <w:basedOn w:val="1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31">
    <w:name w:val="Lined - Accent 4"/>
    <w:basedOn w:val="1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32">
    <w:name w:val="Lined - Accent 5"/>
    <w:basedOn w:val="1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33">
    <w:name w:val="Lined - Accent 6"/>
    <w:basedOn w:val="1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34">
    <w:name w:val="Bordered &amp; Lined - Accent"/>
    <w:basedOn w:val="190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35">
    <w:name w:val="Bordered &amp; Lined - Accent 1"/>
    <w:basedOn w:val="190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36">
    <w:name w:val="Bordered &amp; Lined - Accent 2"/>
    <w:basedOn w:val="190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37">
    <w:name w:val="Bordered &amp; Lined - Accent 3"/>
    <w:basedOn w:val="190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38">
    <w:name w:val="Bordered &amp; Lined - Accent 4"/>
    <w:basedOn w:val="190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39">
    <w:name w:val="Bordered &amp; Lined - Accent 5"/>
    <w:basedOn w:val="190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40">
    <w:name w:val="Bordered &amp; Lined - Accent 6"/>
    <w:basedOn w:val="190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41">
    <w:name w:val="Bordered"/>
    <w:basedOn w:val="190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42">
    <w:name w:val="Bordered - Accent 1"/>
    <w:basedOn w:val="190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43">
    <w:name w:val="Bordered - Accent 2"/>
    <w:basedOn w:val="190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44">
    <w:name w:val="Bordered - Accent 3"/>
    <w:basedOn w:val="190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45">
    <w:name w:val="Bordered - Accent 4"/>
    <w:basedOn w:val="190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46">
    <w:name w:val="Bordered - Accent 5"/>
    <w:basedOn w:val="190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47">
    <w:name w:val="Bordered - Accent 6"/>
    <w:basedOn w:val="190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2048">
    <w:name w:val="Hyperlink"/>
    <w:uiPriority w:val="99"/>
    <w:unhideWhenUsed/>
    <w:pPr>
      <w:pBdr/>
      <w:spacing/>
      <w:ind/>
    </w:pPr>
    <w:rPr>
      <w:color w:val="0000ff" w:themeColor="hyperlink"/>
      <w:u w:val="single"/>
    </w:rPr>
  </w:style>
  <w:style w:type="paragraph" w:styleId="2049">
    <w:name w:val="footnote text"/>
    <w:basedOn w:val="1884"/>
    <w:link w:val="2050"/>
    <w:uiPriority w:val="99"/>
    <w:semiHidden/>
    <w:unhideWhenUsed/>
    <w:pPr>
      <w:pBdr/>
      <w:spacing w:after="40" w:line="240" w:lineRule="auto"/>
      <w:ind/>
    </w:pPr>
    <w:rPr>
      <w:sz w:val="18"/>
    </w:rPr>
  </w:style>
  <w:style w:type="character" w:styleId="2050">
    <w:name w:val="Footnote Text Char"/>
    <w:link w:val="2049"/>
    <w:uiPriority w:val="99"/>
    <w:pPr>
      <w:pBdr/>
      <w:spacing/>
      <w:ind/>
    </w:pPr>
    <w:rPr>
      <w:sz w:val="18"/>
    </w:rPr>
  </w:style>
  <w:style w:type="character" w:styleId="2051">
    <w:name w:val="footnote reference"/>
    <w:basedOn w:val="1885"/>
    <w:uiPriority w:val="99"/>
    <w:unhideWhenUsed/>
    <w:pPr>
      <w:pBdr/>
      <w:spacing/>
      <w:ind/>
    </w:pPr>
    <w:rPr>
      <w:vertAlign w:val="superscript"/>
    </w:rPr>
  </w:style>
  <w:style w:type="paragraph" w:styleId="2052">
    <w:name w:val="endnote text"/>
    <w:basedOn w:val="1884"/>
    <w:link w:val="2053"/>
    <w:uiPriority w:val="99"/>
    <w:semiHidden/>
    <w:unhideWhenUsed/>
    <w:pPr>
      <w:pBdr/>
      <w:spacing w:after="0" w:line="240" w:lineRule="auto"/>
      <w:ind/>
    </w:pPr>
    <w:rPr>
      <w:sz w:val="20"/>
    </w:rPr>
  </w:style>
  <w:style w:type="character" w:styleId="2053">
    <w:name w:val="Endnote Text Char"/>
    <w:link w:val="2052"/>
    <w:uiPriority w:val="99"/>
    <w:pPr>
      <w:pBdr/>
      <w:spacing/>
      <w:ind/>
    </w:pPr>
    <w:rPr>
      <w:sz w:val="20"/>
    </w:rPr>
  </w:style>
  <w:style w:type="character" w:styleId="2054">
    <w:name w:val="endnote reference"/>
    <w:basedOn w:val="1885"/>
    <w:uiPriority w:val="99"/>
    <w:semiHidden/>
    <w:unhideWhenUsed/>
    <w:pPr>
      <w:pBdr/>
      <w:spacing/>
      <w:ind/>
    </w:pPr>
    <w:rPr>
      <w:vertAlign w:val="superscript"/>
    </w:rPr>
  </w:style>
  <w:style w:type="paragraph" w:styleId="2055">
    <w:name w:val="toc 1"/>
    <w:basedOn w:val="1884"/>
    <w:next w:val="1884"/>
    <w:uiPriority w:val="39"/>
    <w:unhideWhenUsed/>
    <w:pPr>
      <w:pBdr/>
      <w:spacing w:after="57"/>
      <w:ind w:right="0" w:firstLine="0" w:left="0"/>
    </w:pPr>
  </w:style>
  <w:style w:type="paragraph" w:styleId="2056">
    <w:name w:val="toc 2"/>
    <w:basedOn w:val="1884"/>
    <w:next w:val="1884"/>
    <w:uiPriority w:val="39"/>
    <w:unhideWhenUsed/>
    <w:pPr>
      <w:pBdr/>
      <w:spacing w:after="57"/>
      <w:ind w:right="0" w:firstLine="0" w:left="283"/>
    </w:pPr>
  </w:style>
  <w:style w:type="paragraph" w:styleId="2057">
    <w:name w:val="toc 3"/>
    <w:basedOn w:val="1884"/>
    <w:next w:val="1884"/>
    <w:uiPriority w:val="39"/>
    <w:unhideWhenUsed/>
    <w:pPr>
      <w:pBdr/>
      <w:spacing w:after="57"/>
      <w:ind w:right="0" w:firstLine="0" w:left="567"/>
    </w:pPr>
  </w:style>
  <w:style w:type="paragraph" w:styleId="2058">
    <w:name w:val="toc 4"/>
    <w:basedOn w:val="1884"/>
    <w:next w:val="1884"/>
    <w:uiPriority w:val="39"/>
    <w:unhideWhenUsed/>
    <w:pPr>
      <w:pBdr/>
      <w:spacing w:after="57"/>
      <w:ind w:right="0" w:firstLine="0" w:left="850"/>
    </w:pPr>
  </w:style>
  <w:style w:type="paragraph" w:styleId="2059">
    <w:name w:val="toc 5"/>
    <w:basedOn w:val="1884"/>
    <w:next w:val="1884"/>
    <w:uiPriority w:val="39"/>
    <w:unhideWhenUsed/>
    <w:pPr>
      <w:pBdr/>
      <w:spacing w:after="57"/>
      <w:ind w:right="0" w:firstLine="0" w:left="1134"/>
    </w:pPr>
  </w:style>
  <w:style w:type="paragraph" w:styleId="2060">
    <w:name w:val="toc 6"/>
    <w:basedOn w:val="1884"/>
    <w:next w:val="1884"/>
    <w:uiPriority w:val="39"/>
    <w:unhideWhenUsed/>
    <w:pPr>
      <w:pBdr/>
      <w:spacing w:after="57"/>
      <w:ind w:right="0" w:firstLine="0" w:left="1417"/>
    </w:pPr>
  </w:style>
  <w:style w:type="paragraph" w:styleId="2061">
    <w:name w:val="toc 7"/>
    <w:basedOn w:val="1884"/>
    <w:next w:val="1884"/>
    <w:uiPriority w:val="39"/>
    <w:unhideWhenUsed/>
    <w:pPr>
      <w:pBdr/>
      <w:spacing w:after="57"/>
      <w:ind w:right="0" w:firstLine="0" w:left="1701"/>
    </w:pPr>
  </w:style>
  <w:style w:type="paragraph" w:styleId="2062">
    <w:name w:val="toc 8"/>
    <w:basedOn w:val="1884"/>
    <w:next w:val="1884"/>
    <w:uiPriority w:val="39"/>
    <w:unhideWhenUsed/>
    <w:pPr>
      <w:pBdr/>
      <w:spacing w:after="57"/>
      <w:ind w:right="0" w:firstLine="0" w:left="1984"/>
    </w:pPr>
  </w:style>
  <w:style w:type="paragraph" w:styleId="2063">
    <w:name w:val="toc 9"/>
    <w:basedOn w:val="1884"/>
    <w:next w:val="1884"/>
    <w:uiPriority w:val="39"/>
    <w:unhideWhenUsed/>
    <w:pPr>
      <w:pBdr/>
      <w:spacing w:after="57"/>
      <w:ind w:right="0" w:firstLine="0" w:left="2268"/>
    </w:pPr>
  </w:style>
  <w:style w:type="paragraph" w:styleId="2064">
    <w:name w:val="TOC Heading"/>
    <w:uiPriority w:val="39"/>
    <w:unhideWhenUsed/>
    <w:pPr>
      <w:pBdr/>
      <w:spacing/>
      <w:ind/>
    </w:pPr>
  </w:style>
  <w:style w:type="paragraph" w:styleId="2065">
    <w:name w:val="table of figures"/>
    <w:basedOn w:val="1884"/>
    <w:next w:val="1884"/>
    <w:uiPriority w:val="99"/>
    <w:unhideWhenUsed/>
    <w:pPr>
      <w:pBdr/>
      <w:spacing w:after="0" w:afterAutospacing="0"/>
      <w:ind/>
    </w:pPr>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ONLYOFFICE/8.0.0.99</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Коваленко Геннадий Александрович</dc:creator>
  <dc:description/>
  <dc:language>ru-RU</dc:language>
  <cp:revision>628</cp:revision>
  <dcterms:created xsi:type="dcterms:W3CDTF">2020-12-11T02:23:00Z</dcterms:created>
  <dcterms:modified xsi:type="dcterms:W3CDTF">2024-02-17T23:20:11Z</dcterms:modified>
</cp:coreProperties>
</file>